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92" w:rsidRDefault="00C43692" w:rsidP="007F6DA7">
      <w:pPr>
        <w:rPr>
          <w:b/>
          <w:sz w:val="28"/>
          <w:szCs w:val="28"/>
          <w:lang w:val="uk-UA"/>
        </w:rPr>
      </w:pPr>
    </w:p>
    <w:p w:rsidR="002170D2" w:rsidRPr="008035E8" w:rsidRDefault="002170D2" w:rsidP="00C43692">
      <w:pPr>
        <w:jc w:val="center"/>
        <w:rPr>
          <w:sz w:val="24"/>
          <w:szCs w:val="24"/>
          <w:lang w:val="uk-UA"/>
        </w:rPr>
      </w:pPr>
    </w:p>
    <w:p w:rsidR="00C43692" w:rsidRPr="008035E8" w:rsidRDefault="00C43692" w:rsidP="00C43692">
      <w:pPr>
        <w:jc w:val="center"/>
        <w:rPr>
          <w:sz w:val="24"/>
          <w:szCs w:val="24"/>
          <w:lang w:val="uk-UA"/>
        </w:rPr>
      </w:pPr>
    </w:p>
    <w:p w:rsidR="00C43692" w:rsidRPr="008035E8" w:rsidRDefault="00C43692" w:rsidP="00C43692">
      <w:pPr>
        <w:jc w:val="center"/>
        <w:rPr>
          <w:sz w:val="24"/>
          <w:szCs w:val="24"/>
          <w:lang w:val="uk-UA"/>
        </w:rPr>
      </w:pPr>
    </w:p>
    <w:p w:rsidR="00C43692" w:rsidRPr="008035E8" w:rsidRDefault="00C43692" w:rsidP="00C43692">
      <w:pPr>
        <w:jc w:val="center"/>
        <w:rPr>
          <w:sz w:val="24"/>
          <w:szCs w:val="24"/>
          <w:lang w:val="uk-UA"/>
        </w:rPr>
      </w:pPr>
    </w:p>
    <w:p w:rsidR="00C43692" w:rsidRPr="00E6646A" w:rsidRDefault="00C43692" w:rsidP="00C43692">
      <w:pPr>
        <w:ind w:left="567"/>
        <w:jc w:val="center"/>
        <w:rPr>
          <w:b/>
          <w:sz w:val="28"/>
          <w:szCs w:val="28"/>
          <w:lang w:val="uk-UA"/>
        </w:rPr>
        <w:sectPr w:rsidR="00C43692" w:rsidRPr="00E6646A" w:rsidSect="00C43692">
          <w:pgSz w:w="11900" w:h="16840"/>
          <w:pgMar w:top="100" w:right="0" w:bottom="0" w:left="160" w:header="708" w:footer="708" w:gutter="0"/>
          <w:cols w:space="720"/>
        </w:sectPr>
      </w:pPr>
    </w:p>
    <w:tbl>
      <w:tblPr>
        <w:tblStyle w:val="a3"/>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9347"/>
        <w:gridCol w:w="567"/>
      </w:tblGrid>
      <w:tr w:rsidR="002464B4" w:rsidRPr="00F07CB6" w:rsidTr="002464B4">
        <w:trPr>
          <w:trHeight w:val="84"/>
        </w:trPr>
        <w:tc>
          <w:tcPr>
            <w:tcW w:w="10490" w:type="dxa"/>
            <w:gridSpan w:val="3"/>
          </w:tcPr>
          <w:p w:rsidR="002464B4" w:rsidRPr="00F07CB6" w:rsidRDefault="002464B4" w:rsidP="002464B4">
            <w:pPr>
              <w:pStyle w:val="a4"/>
              <w:spacing w:line="276" w:lineRule="auto"/>
              <w:ind w:left="0"/>
              <w:jc w:val="center"/>
              <w:rPr>
                <w:sz w:val="24"/>
                <w:szCs w:val="24"/>
                <w:lang w:val="uk-UA"/>
              </w:rPr>
            </w:pPr>
            <w:r w:rsidRPr="00F07CB6">
              <w:rPr>
                <w:sz w:val="24"/>
                <w:szCs w:val="24"/>
                <w:lang w:val="uk-UA"/>
              </w:rPr>
              <w:lastRenderedPageBreak/>
              <w:t>ЗМІСТ</w:t>
            </w:r>
          </w:p>
        </w:tc>
      </w:tr>
      <w:tr w:rsidR="002464B4" w:rsidRPr="00F07CB6" w:rsidTr="002464B4">
        <w:trPr>
          <w:trHeight w:val="320"/>
        </w:trPr>
        <w:tc>
          <w:tcPr>
            <w:tcW w:w="9923" w:type="dxa"/>
            <w:gridSpan w:val="2"/>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Передмова………………………………………………………………………………</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3</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Загальні положення</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Правові засади проведення СЕО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rPr>
          <w:trHeight w:val="312"/>
        </w:trPr>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1.2</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Вимоги до стратегічної екологічної оцінки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rPr>
          <w:trHeight w:val="372"/>
        </w:trPr>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1.3</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Глибина, методологія та спосіб виконання СЕО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2</w:t>
            </w:r>
          </w:p>
        </w:tc>
        <w:tc>
          <w:tcPr>
            <w:tcW w:w="9347" w:type="dxa"/>
          </w:tcPr>
          <w:p w:rsidR="00F07CB6" w:rsidRPr="00F07CB6" w:rsidRDefault="002464B4" w:rsidP="00F25717">
            <w:pPr>
              <w:pStyle w:val="a4"/>
              <w:spacing w:line="276" w:lineRule="auto"/>
              <w:ind w:left="0"/>
              <w:jc w:val="both"/>
              <w:rPr>
                <w:sz w:val="24"/>
                <w:szCs w:val="24"/>
                <w:lang w:val="uk-UA"/>
              </w:rPr>
            </w:pPr>
            <w:r w:rsidRPr="00F07CB6">
              <w:rPr>
                <w:sz w:val="24"/>
                <w:szCs w:val="24"/>
                <w:lang w:val="uk-UA"/>
              </w:rPr>
              <w:t>Зміст та основні цілі детального плану, його зв’язок з іншими документами державного планування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3</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Характеристика поточного стану довкілля, у тому числі здоров</w:t>
            </w:r>
            <w:r w:rsidRPr="00F07CB6">
              <w:rPr>
                <w:sz w:val="24"/>
                <w:szCs w:val="24"/>
              </w:rPr>
              <w:t>’</w:t>
            </w:r>
            <w:r w:rsidRPr="00F07CB6">
              <w:rPr>
                <w:sz w:val="24"/>
                <w:szCs w:val="24"/>
                <w:lang w:val="uk-UA"/>
              </w:rPr>
              <w:t>я населення та прогнозові зміни цього, якщо документ державного планування не буде затвер</w:t>
            </w:r>
            <w:r w:rsidR="00F07CB6">
              <w:rPr>
                <w:sz w:val="24"/>
                <w:szCs w:val="24"/>
                <w:lang w:val="uk-UA"/>
              </w:rPr>
              <w:t>джено……………….</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7</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4</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Характеристика стану довкілля, умов життєдіяльності  населення та стану здоров’я на територіях, які ймовірно зазнають впливу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5.</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Екологічні проблеми, у тому числі ризики впливу на здоров’я насе</w:t>
            </w:r>
            <w:r w:rsidR="001A1804" w:rsidRPr="00F07CB6">
              <w:rPr>
                <w:sz w:val="24"/>
                <w:szCs w:val="24"/>
                <w:lang w:val="uk-UA"/>
              </w:rPr>
              <w:t>лення, які стосуються документа</w:t>
            </w:r>
            <w:r w:rsidRPr="00F07CB6">
              <w:rPr>
                <w:sz w:val="24"/>
                <w:szCs w:val="24"/>
                <w:lang w:val="uk-UA"/>
              </w:rPr>
              <w:t xml:space="preserve"> державного планування, зокрема щодо територій з природоохоронним статусом ………………………………………</w:t>
            </w:r>
            <w:r w:rsidR="00F0564F" w:rsidRPr="00F07CB6">
              <w:rPr>
                <w:sz w:val="24"/>
                <w:szCs w:val="24"/>
                <w:lang w:val="uk-UA"/>
              </w:rPr>
              <w:t>……………</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16</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6</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а також шляхи врахування таких зобов</w:t>
            </w:r>
            <w:r w:rsidRPr="00F07CB6">
              <w:rPr>
                <w:sz w:val="24"/>
                <w:szCs w:val="24"/>
              </w:rPr>
              <w:t>’</w:t>
            </w:r>
            <w:r w:rsidRPr="00F07CB6">
              <w:rPr>
                <w:sz w:val="24"/>
                <w:szCs w:val="24"/>
                <w:lang w:val="uk-UA"/>
              </w:rPr>
              <w:t>язань під час підготовки документа державного плануванн</w:t>
            </w:r>
            <w:r w:rsidR="00F07CB6">
              <w:rPr>
                <w:sz w:val="24"/>
                <w:szCs w:val="24"/>
                <w:lang w:val="uk-UA"/>
              </w:rPr>
              <w:t>я……………………………………………………………</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18</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7</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F86093" w:rsidP="00F25717">
            <w:pPr>
              <w:pStyle w:val="a4"/>
              <w:spacing w:line="276" w:lineRule="auto"/>
              <w:ind w:left="0"/>
              <w:jc w:val="both"/>
              <w:rPr>
                <w:sz w:val="24"/>
                <w:szCs w:val="24"/>
                <w:lang w:val="uk-UA"/>
              </w:rPr>
            </w:pPr>
            <w:r w:rsidRPr="00F07CB6">
              <w:rPr>
                <w:sz w:val="24"/>
                <w:szCs w:val="24"/>
                <w:lang w:val="uk-UA"/>
              </w:rPr>
              <w:t>2</w:t>
            </w:r>
            <w:r w:rsidR="00192EE4">
              <w:rPr>
                <w:sz w:val="24"/>
                <w:szCs w:val="24"/>
                <w:lang w:val="uk-UA"/>
              </w:rPr>
              <w:t>8</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8</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Заходи, що передбачається вжити для запобігання, зменшення та пом’якшення негативних наслідків виконання документів державного плануванн</w:t>
            </w:r>
            <w:r w:rsidR="00F07CB6">
              <w:rPr>
                <w:sz w:val="24"/>
                <w:szCs w:val="24"/>
                <w:lang w:val="uk-UA"/>
              </w:rPr>
              <w:t>я ……………………..</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21</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9</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Обґрунтування вибору </w:t>
            </w:r>
            <w:r w:rsidR="00675033" w:rsidRPr="00F07CB6">
              <w:rPr>
                <w:sz w:val="24"/>
                <w:szCs w:val="24"/>
                <w:lang w:val="uk-UA"/>
              </w:rPr>
              <w:t>виправданих</w:t>
            </w:r>
            <w:r w:rsidRPr="00F07CB6">
              <w:rPr>
                <w:sz w:val="24"/>
                <w:szCs w:val="24"/>
                <w:lang w:val="uk-UA"/>
              </w:rPr>
              <w:t xml:space="preserve"> альтернатив, що розглядалися, опис способу, в який здійснювалася стратегічна екологічна оцінка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22</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10</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23</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Опис ймовірних транс кордонних наслідків для довкілля, у тому числі для здоров’я населення………………………………………………………………</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12</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Резюме нетехнічного характеру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24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13 </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Список використаної літератури………………………………………………</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37</w:t>
            </w:r>
          </w:p>
        </w:tc>
      </w:tr>
      <w:tr w:rsidR="002464B4" w:rsidRPr="00F07CB6" w:rsidTr="002464B4">
        <w:tc>
          <w:tcPr>
            <w:tcW w:w="9923" w:type="dxa"/>
            <w:gridSpan w:val="2"/>
          </w:tcPr>
          <w:p w:rsidR="002464B4" w:rsidRPr="00F07CB6" w:rsidRDefault="002464B4" w:rsidP="00F25717">
            <w:pPr>
              <w:pStyle w:val="a4"/>
              <w:spacing w:line="276" w:lineRule="auto"/>
              <w:ind w:left="0"/>
              <w:jc w:val="both"/>
              <w:rPr>
                <w:sz w:val="24"/>
                <w:szCs w:val="24"/>
                <w:lang w:val="uk-UA"/>
              </w:rPr>
            </w:pPr>
          </w:p>
        </w:tc>
        <w:tc>
          <w:tcPr>
            <w:tcW w:w="567" w:type="dxa"/>
          </w:tcPr>
          <w:p w:rsidR="002464B4" w:rsidRPr="00F07CB6" w:rsidRDefault="002464B4" w:rsidP="00F25717">
            <w:pPr>
              <w:pStyle w:val="a4"/>
              <w:spacing w:line="276" w:lineRule="auto"/>
              <w:ind w:left="0"/>
              <w:jc w:val="both"/>
              <w:rPr>
                <w:sz w:val="24"/>
                <w:szCs w:val="24"/>
                <w:lang w:val="uk-UA"/>
              </w:rPr>
            </w:pPr>
          </w:p>
        </w:tc>
      </w:tr>
    </w:tbl>
    <w:p w:rsidR="00F25717" w:rsidRDefault="00F25717"/>
    <w:p w:rsidR="002464B4" w:rsidRDefault="002464B4"/>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2464B4" w:rsidRDefault="002464B4"/>
    <w:p w:rsidR="002464B4" w:rsidRPr="00F07CB6" w:rsidRDefault="002464B4" w:rsidP="002464B4">
      <w:pPr>
        <w:pStyle w:val="1"/>
        <w:spacing w:after="227" w:line="259" w:lineRule="auto"/>
        <w:ind w:left="-567" w:right="-426"/>
        <w:jc w:val="center"/>
        <w:rPr>
          <w:b/>
          <w:szCs w:val="24"/>
          <w:lang w:val="uk-UA"/>
        </w:rPr>
      </w:pPr>
      <w:bookmarkStart w:id="0" w:name="_Toc75681"/>
      <w:r w:rsidRPr="00F07CB6">
        <w:rPr>
          <w:b/>
          <w:szCs w:val="24"/>
          <w:lang w:val="uk-UA"/>
        </w:rPr>
        <w:lastRenderedPageBreak/>
        <w:t>Передмова</w:t>
      </w:r>
      <w:bookmarkEnd w:id="0"/>
    </w:p>
    <w:p w:rsidR="002464B4" w:rsidRPr="00F07CB6" w:rsidRDefault="002464B4" w:rsidP="00DF7115">
      <w:pPr>
        <w:spacing w:after="9" w:line="276" w:lineRule="auto"/>
        <w:ind w:left="-567" w:right="-426" w:firstLine="708"/>
        <w:jc w:val="both"/>
        <w:rPr>
          <w:sz w:val="24"/>
          <w:szCs w:val="24"/>
          <w:lang w:val="uk-UA"/>
        </w:rPr>
      </w:pPr>
      <w:r w:rsidRPr="00F07CB6">
        <w:rPr>
          <w:sz w:val="24"/>
          <w:szCs w:val="24"/>
          <w:lang w:val="uk-UA"/>
        </w:rPr>
        <w:t xml:space="preserve">Стратегічна екологічна оцінка (СЕО) - це новий інструмент реалізації екологічної політики, який базується на принципі запобігання негативним наслідкам для довкілля від планової діяльності на стадії планування, що набагато ефективніше ніж призупиняти впровадження діяльності під час впровадження. СЕО стратегічних документів планування, зокрема містобудівної документації, дає можливість зосередитися на всебічному аналізі можливого впливу планованої діяльності на довкілля у короткостроковій та довгостроковій перспективі з визначенням усіх типів наслідків враховуючи кумулятивні та синергетичні, та використовувати результати цього аналізу для запобігання або пом’якшення екологічних наслідків в процесі стратегічного планування.  </w:t>
      </w:r>
    </w:p>
    <w:p w:rsidR="00387C3E" w:rsidRPr="00F07CB6" w:rsidRDefault="002464B4" w:rsidP="00F07CB6">
      <w:pPr>
        <w:spacing w:line="276" w:lineRule="auto"/>
        <w:ind w:left="-567" w:right="-426" w:firstLine="708"/>
        <w:jc w:val="both"/>
        <w:rPr>
          <w:sz w:val="24"/>
          <w:szCs w:val="24"/>
          <w:lang w:val="uk-UA"/>
        </w:rPr>
      </w:pPr>
      <w:r w:rsidRPr="00F07CB6">
        <w:rPr>
          <w:sz w:val="24"/>
          <w:szCs w:val="24"/>
          <w:lang w:val="uk-UA"/>
        </w:rPr>
        <w:t>Необхідність проведення СЕО встановлена Законом України «Про стратегічну екологічну оцінку», який вимагає проведення оцінки усіх документів державн</w:t>
      </w:r>
      <w:r w:rsidR="002170D2" w:rsidRPr="00F07CB6">
        <w:rPr>
          <w:sz w:val="24"/>
          <w:szCs w:val="24"/>
          <w:lang w:val="uk-UA"/>
        </w:rPr>
        <w:t xml:space="preserve">ого планування, зокрема містобудівної документації з метою </w:t>
      </w:r>
      <w:r w:rsidR="002170D2" w:rsidRPr="00F07CB6">
        <w:rPr>
          <w:color w:val="333333"/>
          <w:sz w:val="24"/>
          <w:szCs w:val="24"/>
          <w:shd w:val="clear" w:color="auto" w:fill="FFFFFF"/>
          <w:lang w:val="uk-UA"/>
        </w:rPr>
        <w:t>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стратегічної екологічної оцінки, складання звіту про стратегічну екологічну оцінку, проведення громадського обговорення та консультацій (за потреби - транскордонних консультацій), врахування у документі державного планування звіту про стратегічну екологічну оцінку, результатів громадського обговорення та консультацій, інформування про затвердження документа державного планування</w:t>
      </w:r>
      <w:r w:rsidRPr="00F07CB6">
        <w:rPr>
          <w:sz w:val="24"/>
          <w:szCs w:val="24"/>
          <w:lang w:val="uk-UA"/>
        </w:rPr>
        <w:t>.</w:t>
      </w:r>
      <w:r w:rsidR="00F07CB6">
        <w:rPr>
          <w:sz w:val="24"/>
          <w:szCs w:val="24"/>
          <w:lang w:val="uk-UA"/>
        </w:rPr>
        <w:t xml:space="preserve"> </w:t>
      </w:r>
    </w:p>
    <w:p w:rsidR="002464B4" w:rsidRPr="00F07CB6" w:rsidRDefault="002464B4" w:rsidP="00F74089">
      <w:pPr>
        <w:spacing w:line="276" w:lineRule="auto"/>
        <w:ind w:left="-567" w:right="-426" w:firstLine="709"/>
        <w:jc w:val="both"/>
        <w:rPr>
          <w:sz w:val="24"/>
          <w:szCs w:val="24"/>
          <w:lang w:val="uk-UA"/>
        </w:rPr>
      </w:pPr>
      <w:r w:rsidRPr="00F07CB6">
        <w:rPr>
          <w:sz w:val="24"/>
          <w:szCs w:val="24"/>
          <w:lang w:val="uk-UA"/>
        </w:rPr>
        <w:t>Стратегічна екол</w:t>
      </w:r>
      <w:r w:rsidR="003F0D2E" w:rsidRPr="00F07CB6">
        <w:rPr>
          <w:sz w:val="24"/>
          <w:szCs w:val="24"/>
          <w:lang w:val="uk-UA"/>
        </w:rPr>
        <w:t>огічна оцінка</w:t>
      </w:r>
      <w:r w:rsidR="00811BA4">
        <w:rPr>
          <w:sz w:val="24"/>
          <w:szCs w:val="24"/>
          <w:lang w:val="uk-UA"/>
        </w:rPr>
        <w:t xml:space="preserve"> </w:t>
      </w:r>
      <w:r w:rsidR="005519DD">
        <w:rPr>
          <w:sz w:val="24"/>
          <w:szCs w:val="24"/>
          <w:lang w:val="uk-UA"/>
        </w:rPr>
        <w:t>проє</w:t>
      </w:r>
      <w:r w:rsidR="00F74089" w:rsidRPr="00F74089">
        <w:rPr>
          <w:sz w:val="24"/>
          <w:szCs w:val="24"/>
          <w:lang w:val="uk-UA"/>
        </w:rPr>
        <w:t>кту детальн</w:t>
      </w:r>
      <w:r w:rsidR="00F74089">
        <w:rPr>
          <w:sz w:val="24"/>
          <w:szCs w:val="24"/>
          <w:lang w:val="uk-UA"/>
        </w:rPr>
        <w:t xml:space="preserve">ого планування території площею </w:t>
      </w:r>
      <w:r w:rsidR="00F74089" w:rsidRPr="00F74089">
        <w:rPr>
          <w:sz w:val="24"/>
          <w:szCs w:val="24"/>
          <w:lang w:val="uk-UA"/>
        </w:rPr>
        <w:t>0,1363 га (кадастровий номер 2622881601:01</w:t>
      </w:r>
      <w:r w:rsidR="00F74089">
        <w:rPr>
          <w:sz w:val="24"/>
          <w:szCs w:val="24"/>
          <w:lang w:val="uk-UA"/>
        </w:rPr>
        <w:t xml:space="preserve">:009:0136) щодо зміни цільового </w:t>
      </w:r>
      <w:r w:rsidR="00F74089" w:rsidRPr="00F74089">
        <w:rPr>
          <w:sz w:val="24"/>
          <w:szCs w:val="24"/>
          <w:lang w:val="uk-UA"/>
        </w:rPr>
        <w:t>призначення земельної ділянки для</w:t>
      </w:r>
      <w:r w:rsidR="00F74089">
        <w:rPr>
          <w:sz w:val="24"/>
          <w:szCs w:val="24"/>
          <w:lang w:val="uk-UA"/>
        </w:rPr>
        <w:t xml:space="preserve"> будівництва житлового будинку, </w:t>
      </w:r>
      <w:r w:rsidR="00F74089" w:rsidRPr="00F74089">
        <w:rPr>
          <w:sz w:val="24"/>
          <w:szCs w:val="24"/>
          <w:lang w:val="uk-UA"/>
        </w:rPr>
        <w:t>господарських будівель і споруд на вул</w:t>
      </w:r>
      <w:r w:rsidR="00F74089">
        <w:rPr>
          <w:sz w:val="24"/>
          <w:szCs w:val="24"/>
          <w:lang w:val="uk-UA"/>
        </w:rPr>
        <w:t xml:space="preserve">. 600-річчя Голинь в с. Голиня, </w:t>
      </w:r>
      <w:r w:rsidR="00F74089" w:rsidRPr="00F74089">
        <w:rPr>
          <w:sz w:val="24"/>
          <w:szCs w:val="24"/>
          <w:lang w:val="uk-UA"/>
        </w:rPr>
        <w:t>Калуського райо</w:t>
      </w:r>
      <w:r w:rsidR="005519DD">
        <w:rPr>
          <w:sz w:val="24"/>
          <w:szCs w:val="24"/>
          <w:lang w:val="uk-UA"/>
        </w:rPr>
        <w:t>ну Івано-Франківської області.</w:t>
      </w:r>
      <w:r w:rsidR="00F74089">
        <w:rPr>
          <w:sz w:val="24"/>
          <w:szCs w:val="24"/>
          <w:lang w:val="uk-UA"/>
        </w:rPr>
        <w:t xml:space="preserve"> </w:t>
      </w:r>
      <w:r w:rsidRPr="00F07CB6">
        <w:rPr>
          <w:sz w:val="24"/>
          <w:szCs w:val="24"/>
          <w:lang w:val="uk-UA"/>
        </w:rPr>
        <w:t xml:space="preserve">здійснювалася відповідно до Закону України «Про стратегічну екологічну оцінку», чинних норм, нормативів, правил і стандартів України щодо: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забезпечення екологічної безпеки;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охорони навколишнього природного середовища;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раціонального використання та відтворення природних ресурсів;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запобігання шкоди довкіллю та здоров'ю населення; </w:t>
      </w:r>
    </w:p>
    <w:p w:rsidR="00DF7115"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урахування державних, громадських та приватних інтересів. </w:t>
      </w:r>
    </w:p>
    <w:p w:rsidR="00F07CB6" w:rsidRDefault="00DF7115" w:rsidP="00F07CB6">
      <w:pPr>
        <w:spacing w:after="15" w:line="276" w:lineRule="auto"/>
        <w:ind w:left="-567" w:right="-426" w:firstLine="709"/>
        <w:jc w:val="both"/>
        <w:rPr>
          <w:sz w:val="24"/>
          <w:szCs w:val="24"/>
          <w:lang w:val="uk-UA"/>
        </w:rPr>
      </w:pPr>
      <w:r w:rsidRPr="00F07CB6">
        <w:rPr>
          <w:sz w:val="24"/>
          <w:szCs w:val="24"/>
          <w:lang w:val="uk-UA"/>
        </w:rPr>
        <w:t>Відповідно до Закону України "Про регулювання містобудівної діяльності" (ст. 2), містобудівна документація підлягає стратегічній екологічній оцінці в порядку, встановленому Законом України "Про стратегічну екологічну оцінку". Розділ "Охорона навколишнього природного середовища" у складі проекту містобудівної документації одночасно є Звітом про стратегічну екологічну оцінку (далі – СЕО), який повинен відповідати  вимогам Закону (стаття 11).</w:t>
      </w: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Pr="00F07CB6" w:rsidRDefault="00811BA4" w:rsidP="00F07CB6">
      <w:pPr>
        <w:spacing w:after="15" w:line="276" w:lineRule="auto"/>
        <w:ind w:left="-567" w:right="-426" w:firstLine="709"/>
        <w:jc w:val="both"/>
        <w:rPr>
          <w:sz w:val="28"/>
          <w:szCs w:val="28"/>
          <w:lang w:val="uk-UA"/>
        </w:rPr>
      </w:pPr>
    </w:p>
    <w:p w:rsidR="00DF7115" w:rsidRPr="00F07CB6" w:rsidRDefault="00DF7115" w:rsidP="00F07CB6">
      <w:pPr>
        <w:pStyle w:val="3"/>
        <w:spacing w:after="110" w:line="276" w:lineRule="auto"/>
        <w:ind w:left="-567" w:right="-426" w:firstLine="709"/>
        <w:rPr>
          <w:rFonts w:ascii="Times New Roman" w:hAnsi="Times New Roman" w:cs="Times New Roman"/>
          <w:b/>
          <w:color w:val="auto"/>
          <w:lang w:val="uk-UA"/>
        </w:rPr>
      </w:pPr>
      <w:r w:rsidRPr="00F07CB6">
        <w:rPr>
          <w:rFonts w:ascii="Times New Roman" w:hAnsi="Times New Roman" w:cs="Times New Roman"/>
          <w:b/>
          <w:color w:val="auto"/>
          <w:lang w:val="uk-UA"/>
        </w:rPr>
        <w:lastRenderedPageBreak/>
        <w:t xml:space="preserve">1. Загальні положення </w:t>
      </w:r>
      <w:bookmarkStart w:id="1" w:name="_Toc75684"/>
    </w:p>
    <w:p w:rsidR="00DF7115" w:rsidRPr="00F07CB6" w:rsidRDefault="00DF7115" w:rsidP="00F07CB6">
      <w:pPr>
        <w:pStyle w:val="3"/>
        <w:spacing w:after="110" w:line="276" w:lineRule="auto"/>
        <w:ind w:left="-567" w:right="-426" w:firstLine="709"/>
        <w:rPr>
          <w:rFonts w:ascii="Times New Roman" w:hAnsi="Times New Roman" w:cs="Times New Roman"/>
          <w:b/>
          <w:color w:val="auto"/>
          <w:lang w:val="uk-UA"/>
        </w:rPr>
      </w:pPr>
      <w:r w:rsidRPr="00F07CB6">
        <w:rPr>
          <w:rFonts w:ascii="Times New Roman" w:hAnsi="Times New Roman" w:cs="Times New Roman"/>
          <w:b/>
          <w:color w:val="auto"/>
          <w:lang w:val="uk-UA"/>
        </w:rPr>
        <w:t>1.1.</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Правові засади проведення СЕО </w:t>
      </w:r>
      <w:bookmarkEnd w:id="1"/>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це елемент планування сталого розвитку, завдяки якому можливо обґрунтовано надати оцінку стратегічним документам, з погляду впливу на довкілля та здоров’я населення, узгодити їх між собою, завдяки проведенню комплексного оцінювання та запобігти важким наслідкам та виснажливому впливу необміркованих та необґрунтованих рішень.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Виконання стратегічної екологічної оцінки (СЕО) проводиться у відповідності до таких нормативних актів України: </w:t>
      </w:r>
    </w:p>
    <w:p w:rsidR="00DF7115" w:rsidRPr="00F07CB6" w:rsidRDefault="00DF7115" w:rsidP="00F07CB6">
      <w:pPr>
        <w:numPr>
          <w:ilvl w:val="0"/>
          <w:numId w:val="2"/>
        </w:numPr>
        <w:spacing w:line="276" w:lineRule="auto"/>
        <w:ind w:left="-567" w:right="-426" w:firstLine="709"/>
        <w:jc w:val="both"/>
        <w:rPr>
          <w:sz w:val="24"/>
          <w:szCs w:val="24"/>
          <w:lang w:val="uk-UA"/>
        </w:rPr>
      </w:pPr>
      <w:r w:rsidRPr="00F07CB6">
        <w:rPr>
          <w:sz w:val="24"/>
          <w:szCs w:val="24"/>
          <w:lang w:val="uk-UA"/>
        </w:rPr>
        <w:t xml:space="preserve">Закон України «Про стратегічну екологічну оцінку» </w:t>
      </w:r>
    </w:p>
    <w:p w:rsidR="00DF7115"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№296 Міністерства екології та природніх ресурсів України</w:t>
      </w:r>
      <w:r w:rsidR="00DF7115" w:rsidRPr="00F07CB6">
        <w:rPr>
          <w:sz w:val="24"/>
          <w:szCs w:val="24"/>
          <w:lang w:val="uk-UA"/>
        </w:rPr>
        <w:t xml:space="preserve"> «Про затвердження методичних рекомендацій до здійснення стратегічної екологічної оцінки» </w:t>
      </w:r>
    </w:p>
    <w:p w:rsidR="000D6647"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260 від 18.07.2019 Міністерства екології та природніх ресурсів України «Про внесення змін дог методичних рекомендацій із здійснення стратегічної екологічної оцінки документів державного планування».</w:t>
      </w:r>
    </w:p>
    <w:p w:rsidR="000D6647"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465 від 29.12.2018 Міністерства екології та природніх ресурсів України «Про внесення змін до методичних рекомендацій із здійснення оцінки документів державного планування».</w:t>
      </w:r>
    </w:p>
    <w:p w:rsidR="00DF7115" w:rsidRPr="00F07CB6" w:rsidRDefault="00DF7115" w:rsidP="00F07CB6">
      <w:pPr>
        <w:pStyle w:val="3"/>
        <w:spacing w:line="276" w:lineRule="auto"/>
        <w:ind w:left="-567" w:right="-426" w:firstLine="709"/>
        <w:rPr>
          <w:rFonts w:ascii="Times New Roman" w:hAnsi="Times New Roman" w:cs="Times New Roman"/>
          <w:b/>
          <w:color w:val="auto"/>
          <w:lang w:val="uk-UA"/>
        </w:rPr>
      </w:pPr>
      <w:bookmarkStart w:id="2" w:name="_Toc75685"/>
      <w:r w:rsidRPr="00F07CB6">
        <w:rPr>
          <w:rFonts w:ascii="Times New Roman" w:hAnsi="Times New Roman" w:cs="Times New Roman"/>
          <w:b/>
          <w:color w:val="auto"/>
          <w:lang w:val="uk-UA"/>
        </w:rPr>
        <w:t>1.2.</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Вимоги до стратегічної екологічної оцінки </w:t>
      </w:r>
      <w:bookmarkEnd w:id="2"/>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є обов’язковою частиною процесу розробки детального плану частини території, та її виконання частково інтегровано безпосередньо у процес планування на прикінцевої стадії розробки детального плану. У процесі здійснення СЕО важливо розглянути можливі альтернативи щодо пропонованого детального плану території та умов його виконання. Кожна з альтернатив які розглядаються (за наявністю) повинна бути обґрунтована з точки зору впливу на довкілля, а прийнятий варіант винен пропонувати найвищий рівень безпеки для довкілля. </w:t>
      </w:r>
    </w:p>
    <w:p w:rsidR="00B46072" w:rsidRPr="00F07CB6" w:rsidRDefault="00B46072" w:rsidP="00F07CB6">
      <w:pPr>
        <w:spacing w:line="276" w:lineRule="auto"/>
        <w:ind w:left="-567" w:right="-426" w:firstLine="567"/>
        <w:jc w:val="both"/>
        <w:rPr>
          <w:sz w:val="24"/>
          <w:szCs w:val="24"/>
          <w:lang w:val="uk-UA"/>
        </w:rPr>
      </w:pPr>
      <w:r w:rsidRPr="00F07CB6">
        <w:rPr>
          <w:sz w:val="24"/>
          <w:szCs w:val="24"/>
          <w:lang w:val="uk-UA"/>
        </w:rPr>
        <w:t xml:space="preserve">Методологія ґрунтується на європейському досвіді проведення стратегічної екологічної оцінки документів державного планування. Порядок здійснення СЕО затверджено відповідно до статті 9 Закону України «Про стратегічну екологічну оцінку» та V розділу Методичних рекомендацій із здійснення стратегічної екологічної оцінки документів державного планування.  </w:t>
      </w:r>
    </w:p>
    <w:p w:rsidR="00B46072" w:rsidRPr="00F07CB6" w:rsidRDefault="00B46072" w:rsidP="00F07CB6">
      <w:pPr>
        <w:spacing w:line="276" w:lineRule="auto"/>
        <w:ind w:left="-567" w:right="-426" w:firstLine="567"/>
        <w:jc w:val="both"/>
        <w:rPr>
          <w:sz w:val="24"/>
          <w:szCs w:val="24"/>
          <w:lang w:val="uk-UA"/>
        </w:rPr>
      </w:pPr>
      <w:r w:rsidRPr="00F07CB6">
        <w:rPr>
          <w:sz w:val="24"/>
          <w:szCs w:val="24"/>
          <w:lang w:val="uk-UA"/>
        </w:rPr>
        <w:t xml:space="preserve">Етапами стратегічної екологічної оцінки є: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визначення обсягу стратегічної екологічної оцінки;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складання звіту про стратегічну екологічну оцінку;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проведення громадського обговорення та консультацій у порядку, передбаченому статтями 12 та 13 Закону України «Про стратегічну екологічну оцінку», транскордонних консультацій у порядку, передбаченому статтею 14 цього Закону;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врахування звіту про стратегічну екологічну оцінку, результатів громадського обговорення та консультацій;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інформування про затвердження документа державного планування; </w:t>
      </w:r>
    </w:p>
    <w:p w:rsidR="00B46072" w:rsidRPr="00F07CB6" w:rsidRDefault="00B46072" w:rsidP="00F07CB6">
      <w:pPr>
        <w:numPr>
          <w:ilvl w:val="0"/>
          <w:numId w:val="16"/>
        </w:numPr>
        <w:spacing w:after="13" w:line="276" w:lineRule="auto"/>
        <w:ind w:left="-567" w:right="-426" w:firstLine="567"/>
        <w:jc w:val="both"/>
        <w:rPr>
          <w:sz w:val="24"/>
          <w:szCs w:val="24"/>
        </w:rPr>
      </w:pPr>
      <w:r w:rsidRPr="00F07CB6">
        <w:rPr>
          <w:sz w:val="24"/>
          <w:szCs w:val="24"/>
          <w:lang w:val="uk-UA"/>
        </w:rPr>
        <w:t>моніторинг наслідків виконання документа державного планування для довкілля, у тому числі для здоров’я населення.</w:t>
      </w:r>
      <w:r w:rsidRPr="00F07CB6">
        <w:rPr>
          <w:sz w:val="24"/>
          <w:szCs w:val="24"/>
        </w:rPr>
        <w:t xml:space="preserve"> </w:t>
      </w:r>
    </w:p>
    <w:p w:rsidR="00DF7115" w:rsidRPr="00F07CB6" w:rsidRDefault="00DF7115" w:rsidP="00F07CB6">
      <w:pPr>
        <w:pStyle w:val="3"/>
        <w:spacing w:after="111" w:line="276" w:lineRule="auto"/>
        <w:ind w:left="-567" w:right="-426" w:firstLine="709"/>
        <w:rPr>
          <w:rFonts w:ascii="Times New Roman" w:hAnsi="Times New Roman" w:cs="Times New Roman"/>
          <w:b/>
          <w:color w:val="auto"/>
          <w:lang w:val="uk-UA"/>
        </w:rPr>
      </w:pPr>
      <w:bookmarkStart w:id="3" w:name="_Toc75686"/>
      <w:r w:rsidRPr="00F07CB6">
        <w:rPr>
          <w:rFonts w:ascii="Times New Roman" w:hAnsi="Times New Roman" w:cs="Times New Roman"/>
          <w:b/>
          <w:color w:val="auto"/>
          <w:lang w:val="uk-UA"/>
        </w:rPr>
        <w:t>1.3.</w:t>
      </w:r>
      <w:r w:rsidRPr="00F07CB6">
        <w:rPr>
          <w:rFonts w:ascii="Times New Roman" w:eastAsia="Arial" w:hAnsi="Times New Roman" w:cs="Times New Roman"/>
          <w:b/>
          <w:color w:val="auto"/>
          <w:lang w:val="uk-UA"/>
        </w:rPr>
        <w:t xml:space="preserve"> </w:t>
      </w:r>
      <w:r w:rsidR="00B46072" w:rsidRPr="00F07CB6">
        <w:rPr>
          <w:rFonts w:ascii="Times New Roman" w:hAnsi="Times New Roman" w:cs="Times New Roman"/>
          <w:b/>
          <w:color w:val="auto"/>
          <w:lang w:val="uk-UA"/>
        </w:rPr>
        <w:t>Глибина</w:t>
      </w:r>
      <w:r w:rsidRPr="00F07CB6">
        <w:rPr>
          <w:rFonts w:ascii="Times New Roman" w:hAnsi="Times New Roman" w:cs="Times New Roman"/>
          <w:b/>
          <w:color w:val="auto"/>
          <w:lang w:val="uk-UA"/>
        </w:rPr>
        <w:t xml:space="preserve"> та спосіб виконання СЕО </w:t>
      </w:r>
      <w:bookmarkEnd w:id="3"/>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звіт про яку надається, виконана на вимогу чинного законодавства, а саме Закону України «Про стратегічну екологічну оцінку» та у відповідності до </w:t>
      </w:r>
      <w:r w:rsidRPr="00F07CB6">
        <w:rPr>
          <w:sz w:val="24"/>
          <w:szCs w:val="24"/>
          <w:lang w:val="uk-UA"/>
        </w:rPr>
        <w:lastRenderedPageBreak/>
        <w:t xml:space="preserve">вимог затверджених методичних матеріалів, а саме Наказу Міприроди №296, та містить повний обсяг необхідної інформації згідно Закону України про «Стратегічну екологічну оцінку».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З метою різносторонньої оцінки ймовірного впливу на довкілля застосовувалися такі методи отримування інформації: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Вивчення проекту містобудівної документації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Аналіз статистичних даних наведених у статистичних довідниках та щорічному статистичному збірнику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Аналіз динаміки зміни показників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Аналіз поточного стану за висновкам</w:t>
      </w:r>
      <w:r w:rsidR="00B46072" w:rsidRPr="00F07CB6">
        <w:rPr>
          <w:sz w:val="24"/>
          <w:szCs w:val="24"/>
          <w:lang w:val="uk-UA"/>
        </w:rPr>
        <w:t>и регіональної доповіді</w:t>
      </w:r>
      <w:r w:rsidRPr="00F07CB6">
        <w:rPr>
          <w:sz w:val="24"/>
          <w:szCs w:val="24"/>
          <w:lang w:val="uk-UA"/>
        </w:rPr>
        <w:t xml:space="preserve"> та статистичного щорічника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Відкриті джерела, зокрема інтернет- сайти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З врахуванням ключових проблем населеного пункту були зроблені висновки щодо можливості виконання ДПТ на вказаній ділянці та зроблені рекомендації щодо вдосконалення плану та вис</w:t>
      </w:r>
      <w:r w:rsidR="0074179B" w:rsidRPr="00F07CB6">
        <w:rPr>
          <w:sz w:val="24"/>
          <w:szCs w:val="24"/>
          <w:lang w:val="uk-UA"/>
        </w:rPr>
        <w:t xml:space="preserve">новки щодо впливу на довкілля. </w:t>
      </w:r>
    </w:p>
    <w:p w:rsidR="00DF7115" w:rsidRPr="00F07CB6" w:rsidRDefault="00DF7115" w:rsidP="00F07CB6">
      <w:pPr>
        <w:pStyle w:val="1"/>
        <w:spacing w:line="276" w:lineRule="auto"/>
        <w:ind w:left="-567" w:right="-426" w:firstLine="709"/>
        <w:jc w:val="both"/>
        <w:rPr>
          <w:b/>
          <w:szCs w:val="24"/>
          <w:lang w:val="uk-UA"/>
        </w:rPr>
      </w:pPr>
      <w:r w:rsidRPr="00F07CB6">
        <w:rPr>
          <w:b/>
          <w:szCs w:val="24"/>
          <w:lang w:val="uk-UA"/>
        </w:rPr>
        <w:t>2.</w:t>
      </w:r>
      <w:r w:rsidRPr="00F07CB6">
        <w:rPr>
          <w:rFonts w:eastAsia="Arial"/>
          <w:b/>
          <w:szCs w:val="24"/>
          <w:lang w:val="uk-UA"/>
        </w:rPr>
        <w:t xml:space="preserve"> </w:t>
      </w:r>
      <w:r w:rsidRPr="00F07CB6">
        <w:rPr>
          <w:b/>
          <w:szCs w:val="24"/>
          <w:lang w:val="uk-UA"/>
        </w:rPr>
        <w:t>Зміст т</w:t>
      </w:r>
      <w:r w:rsidR="003B2169" w:rsidRPr="00F07CB6">
        <w:rPr>
          <w:b/>
          <w:szCs w:val="24"/>
          <w:lang w:val="uk-UA"/>
        </w:rPr>
        <w:t>а основні цілі документа державного планування</w:t>
      </w:r>
      <w:r w:rsidRPr="00F07CB6">
        <w:rPr>
          <w:b/>
          <w:szCs w:val="24"/>
          <w:lang w:val="uk-UA"/>
        </w:rPr>
        <w:t>, його зв’язок з іншими документами державного планування.</w:t>
      </w:r>
    </w:p>
    <w:p w:rsidR="00DF7115" w:rsidRPr="00F07CB6" w:rsidRDefault="00DF7115" w:rsidP="00F07CB6">
      <w:pPr>
        <w:pStyle w:val="1"/>
        <w:spacing w:line="276" w:lineRule="auto"/>
        <w:ind w:left="-567" w:right="-426" w:firstLine="709"/>
        <w:jc w:val="both"/>
        <w:rPr>
          <w:b/>
          <w:szCs w:val="24"/>
          <w:lang w:val="uk-UA"/>
        </w:rPr>
      </w:pPr>
      <w:r w:rsidRPr="00F07CB6">
        <w:rPr>
          <w:b/>
          <w:szCs w:val="24"/>
          <w:lang w:val="uk-UA"/>
        </w:rPr>
        <w:t xml:space="preserve"> Загальні характеристики та цілі розробки детального плану</w:t>
      </w:r>
    </w:p>
    <w:p w:rsidR="00811BA4" w:rsidRDefault="00DF7115" w:rsidP="00F74089">
      <w:pPr>
        <w:pStyle w:val="21"/>
        <w:spacing w:line="276" w:lineRule="auto"/>
        <w:ind w:left="-567" w:right="-426" w:firstLine="709"/>
        <w:jc w:val="both"/>
        <w:rPr>
          <w:sz w:val="24"/>
          <w:szCs w:val="24"/>
          <w:lang w:val="uk-UA"/>
        </w:rPr>
      </w:pPr>
      <w:bookmarkStart w:id="4" w:name="_Toc75690"/>
      <w:r w:rsidRPr="00F07CB6">
        <w:rPr>
          <w:sz w:val="24"/>
          <w:szCs w:val="24"/>
          <w:lang w:val="uk-UA"/>
        </w:rPr>
        <w:t>В межах території</w:t>
      </w:r>
      <w:r w:rsidR="00E51BC7" w:rsidRPr="00F07CB6">
        <w:rPr>
          <w:sz w:val="24"/>
          <w:szCs w:val="24"/>
          <w:lang w:val="uk-UA"/>
        </w:rPr>
        <w:t xml:space="preserve"> детального плану </w:t>
      </w:r>
      <w:r w:rsidR="00811BA4">
        <w:rPr>
          <w:sz w:val="24"/>
          <w:szCs w:val="24"/>
          <w:lang w:val="uk-UA"/>
        </w:rPr>
        <w:t xml:space="preserve">передбачено будівництво </w:t>
      </w:r>
      <w:r w:rsidR="00F74089" w:rsidRPr="00F74089">
        <w:rPr>
          <w:sz w:val="24"/>
          <w:szCs w:val="24"/>
          <w:lang w:val="uk-UA"/>
        </w:rPr>
        <w:t>індивідуального житлового будинку та господарських будівель.</w:t>
      </w:r>
    </w:p>
    <w:p w:rsidR="00F74089" w:rsidRDefault="00F74089" w:rsidP="00F74089">
      <w:pPr>
        <w:pStyle w:val="21"/>
        <w:spacing w:line="276" w:lineRule="auto"/>
        <w:ind w:left="-567" w:right="-426" w:firstLine="709"/>
        <w:jc w:val="both"/>
        <w:rPr>
          <w:sz w:val="24"/>
          <w:szCs w:val="24"/>
          <w:lang w:val="uk-UA"/>
        </w:rPr>
      </w:pPr>
      <w:r>
        <w:rPr>
          <w:sz w:val="24"/>
          <w:szCs w:val="24"/>
          <w:lang w:val="uk-UA"/>
        </w:rPr>
        <w:t xml:space="preserve">Проектом передбачається зміну </w:t>
      </w:r>
      <w:r w:rsidRPr="00F74089">
        <w:rPr>
          <w:sz w:val="24"/>
          <w:szCs w:val="24"/>
          <w:lang w:val="uk-UA"/>
        </w:rPr>
        <w:t>цільового призначення (існуюче цільове призначення</w:t>
      </w:r>
      <w:r>
        <w:rPr>
          <w:sz w:val="24"/>
          <w:szCs w:val="24"/>
          <w:lang w:val="uk-UA"/>
        </w:rPr>
        <w:t xml:space="preserve"> 01.03 – для ведення особистого </w:t>
      </w:r>
      <w:r w:rsidRPr="00F74089">
        <w:rPr>
          <w:sz w:val="24"/>
          <w:szCs w:val="24"/>
          <w:lang w:val="uk-UA"/>
        </w:rPr>
        <w:t>селянського господарства) на 02.01 – для будівництва і о</w:t>
      </w:r>
      <w:r>
        <w:rPr>
          <w:sz w:val="24"/>
          <w:szCs w:val="24"/>
          <w:lang w:val="uk-UA"/>
        </w:rPr>
        <w:t xml:space="preserve">бслуговування житлового </w:t>
      </w:r>
      <w:r w:rsidRPr="00F74089">
        <w:rPr>
          <w:sz w:val="24"/>
          <w:szCs w:val="24"/>
          <w:lang w:val="uk-UA"/>
        </w:rPr>
        <w:t>будинку, господарських будівель і споруд (при</w:t>
      </w:r>
      <w:r>
        <w:rPr>
          <w:sz w:val="24"/>
          <w:szCs w:val="24"/>
          <w:lang w:val="uk-UA"/>
        </w:rPr>
        <w:t xml:space="preserve">садибна ділянка) та будівництво </w:t>
      </w:r>
      <w:r w:rsidRPr="00F74089">
        <w:rPr>
          <w:sz w:val="24"/>
          <w:szCs w:val="24"/>
          <w:lang w:val="uk-UA"/>
        </w:rPr>
        <w:t>індивідуального житлового будинку, гаражу та сараю.</w:t>
      </w:r>
    </w:p>
    <w:p w:rsidR="000D100C" w:rsidRDefault="000D100C" w:rsidP="000D100C">
      <w:pPr>
        <w:pStyle w:val="21"/>
        <w:spacing w:line="276" w:lineRule="auto"/>
        <w:ind w:left="-567" w:right="-426" w:firstLine="709"/>
        <w:jc w:val="both"/>
        <w:rPr>
          <w:sz w:val="24"/>
          <w:szCs w:val="24"/>
          <w:lang w:val="uk-UA"/>
        </w:rPr>
      </w:pPr>
      <w:r w:rsidRPr="000D100C">
        <w:rPr>
          <w:sz w:val="24"/>
          <w:szCs w:val="24"/>
          <w:lang w:val="uk-UA"/>
        </w:rPr>
        <w:t>Проект детального планування тери</w:t>
      </w:r>
      <w:r>
        <w:rPr>
          <w:sz w:val="24"/>
          <w:szCs w:val="24"/>
          <w:lang w:val="uk-UA"/>
        </w:rPr>
        <w:t xml:space="preserve">торії виконується для уточнення </w:t>
      </w:r>
      <w:r w:rsidRPr="000D100C">
        <w:rPr>
          <w:sz w:val="24"/>
          <w:szCs w:val="24"/>
          <w:lang w:val="uk-UA"/>
        </w:rPr>
        <w:t>планувальної структури і функціонального призначення території, пр</w:t>
      </w:r>
      <w:r>
        <w:rPr>
          <w:sz w:val="24"/>
          <w:szCs w:val="24"/>
          <w:lang w:val="uk-UA"/>
        </w:rPr>
        <w:t xml:space="preserve">осторової </w:t>
      </w:r>
      <w:r w:rsidRPr="000D100C">
        <w:rPr>
          <w:sz w:val="24"/>
          <w:szCs w:val="24"/>
          <w:lang w:val="uk-UA"/>
        </w:rPr>
        <w:t>композиції, параметрів забудови та ландшафтно</w:t>
      </w:r>
      <w:r>
        <w:rPr>
          <w:sz w:val="24"/>
          <w:szCs w:val="24"/>
          <w:lang w:val="uk-UA"/>
        </w:rPr>
        <w:t xml:space="preserve">ї організації частини території населеного пункту. </w:t>
      </w:r>
      <w:r w:rsidRPr="000D100C">
        <w:rPr>
          <w:sz w:val="24"/>
          <w:szCs w:val="24"/>
          <w:lang w:val="uk-UA"/>
        </w:rPr>
        <w:t xml:space="preserve"> Визначення всіх планувальних </w:t>
      </w:r>
      <w:r>
        <w:rPr>
          <w:sz w:val="24"/>
          <w:szCs w:val="24"/>
          <w:lang w:val="uk-UA"/>
        </w:rPr>
        <w:t xml:space="preserve">обмежень використання території </w:t>
      </w:r>
      <w:r w:rsidRPr="000D100C">
        <w:rPr>
          <w:sz w:val="24"/>
          <w:szCs w:val="24"/>
          <w:lang w:val="uk-UA"/>
        </w:rPr>
        <w:t>згідно з державними будівельними нормами та санітарно-гігієнічними нормами.</w:t>
      </w:r>
    </w:p>
    <w:p w:rsidR="003B2169" w:rsidRPr="00F07CB6" w:rsidRDefault="00B119A6" w:rsidP="00F07CB6">
      <w:pPr>
        <w:pStyle w:val="21"/>
        <w:spacing w:line="276" w:lineRule="auto"/>
        <w:ind w:left="-567" w:right="-426" w:firstLine="709"/>
        <w:jc w:val="both"/>
        <w:rPr>
          <w:sz w:val="24"/>
          <w:szCs w:val="24"/>
          <w:lang w:val="uk-UA"/>
        </w:rPr>
      </w:pPr>
      <w:r w:rsidRPr="00F07CB6">
        <w:rPr>
          <w:i/>
          <w:sz w:val="24"/>
          <w:szCs w:val="24"/>
          <w:lang w:val="uk-UA"/>
        </w:rPr>
        <w:t>Детальним планом території не передбачається реалізації видів діяльності визначених ст. 3 Закону України «Про оцінку впливу на довкілля».</w:t>
      </w:r>
    </w:p>
    <w:p w:rsidR="00DF7115" w:rsidRPr="00F07CB6" w:rsidRDefault="00DF7115" w:rsidP="00F07CB6">
      <w:pPr>
        <w:pStyle w:val="3"/>
        <w:spacing w:line="276" w:lineRule="auto"/>
        <w:ind w:left="-567" w:right="-426" w:firstLine="709"/>
        <w:jc w:val="both"/>
        <w:rPr>
          <w:rFonts w:ascii="Times New Roman" w:hAnsi="Times New Roman" w:cs="Times New Roman"/>
          <w:b/>
          <w:color w:val="auto"/>
          <w:lang w:val="uk-UA"/>
        </w:rPr>
      </w:pPr>
      <w:r w:rsidRPr="00F07CB6">
        <w:rPr>
          <w:rFonts w:ascii="Times New Roman" w:hAnsi="Times New Roman" w:cs="Times New Roman"/>
          <w:b/>
          <w:color w:val="auto"/>
          <w:lang w:val="uk-UA"/>
        </w:rPr>
        <w:t>2.1.</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Зв’язок ДПТ іншими стратегічними програмами та документами планування </w:t>
      </w:r>
      <w:bookmarkEnd w:id="4"/>
    </w:p>
    <w:p w:rsidR="00F74089" w:rsidRDefault="00F74089" w:rsidP="00F74089">
      <w:pPr>
        <w:pStyle w:val="a9"/>
        <w:spacing w:after="0" w:line="276" w:lineRule="auto"/>
        <w:ind w:left="-567" w:right="-426" w:firstLine="709"/>
        <w:jc w:val="both"/>
        <w:rPr>
          <w:bCs/>
          <w:sz w:val="24"/>
          <w:szCs w:val="24"/>
          <w:lang w:val="uk-UA"/>
        </w:rPr>
      </w:pPr>
      <w:r w:rsidRPr="00F74089">
        <w:rPr>
          <w:bCs/>
          <w:sz w:val="24"/>
          <w:szCs w:val="24"/>
          <w:lang w:val="uk-UA"/>
        </w:rPr>
        <w:t>Територія, на яку розроблено детальний пла</w:t>
      </w:r>
      <w:r>
        <w:rPr>
          <w:bCs/>
          <w:sz w:val="24"/>
          <w:szCs w:val="24"/>
          <w:lang w:val="uk-UA"/>
        </w:rPr>
        <w:t xml:space="preserve">н території знаходиться в межах </w:t>
      </w:r>
      <w:r w:rsidRPr="00F74089">
        <w:rPr>
          <w:bCs/>
          <w:sz w:val="24"/>
          <w:szCs w:val="24"/>
          <w:lang w:val="uk-UA"/>
        </w:rPr>
        <w:t xml:space="preserve">населеного пункту. </w:t>
      </w:r>
      <w:r>
        <w:rPr>
          <w:bCs/>
          <w:sz w:val="24"/>
          <w:szCs w:val="24"/>
          <w:lang w:val="uk-UA"/>
        </w:rPr>
        <w:t xml:space="preserve"> </w:t>
      </w:r>
      <w:r w:rsidRPr="00F74089">
        <w:rPr>
          <w:bCs/>
          <w:sz w:val="24"/>
          <w:szCs w:val="24"/>
          <w:lang w:val="uk-UA"/>
        </w:rPr>
        <w:t>Планувальна структура території визначена генпланом с. Голинь.</w:t>
      </w:r>
    </w:p>
    <w:p w:rsidR="00F74089" w:rsidRDefault="00F74089" w:rsidP="00F74089">
      <w:pPr>
        <w:pStyle w:val="a9"/>
        <w:spacing w:after="0" w:line="276" w:lineRule="auto"/>
        <w:ind w:left="-567" w:right="-426" w:firstLine="709"/>
        <w:jc w:val="both"/>
        <w:rPr>
          <w:bCs/>
          <w:sz w:val="24"/>
          <w:szCs w:val="24"/>
          <w:lang w:val="uk-UA"/>
        </w:rPr>
      </w:pPr>
      <w:r w:rsidRPr="00F74089">
        <w:rPr>
          <w:bCs/>
          <w:sz w:val="24"/>
          <w:szCs w:val="24"/>
          <w:lang w:val="uk-UA"/>
        </w:rPr>
        <w:t xml:space="preserve">Земельна ділянка (кадастровий номер – </w:t>
      </w:r>
      <w:r>
        <w:rPr>
          <w:bCs/>
          <w:sz w:val="24"/>
          <w:szCs w:val="24"/>
          <w:lang w:val="uk-UA"/>
        </w:rPr>
        <w:t xml:space="preserve">2622881601:01:009:0136), площею </w:t>
      </w:r>
      <w:r w:rsidRPr="00F74089">
        <w:rPr>
          <w:bCs/>
          <w:sz w:val="24"/>
          <w:szCs w:val="24"/>
          <w:lang w:val="uk-UA"/>
        </w:rPr>
        <w:t xml:space="preserve">0,1363 га розташована в Івано-Франківській області, </w:t>
      </w:r>
      <w:r>
        <w:rPr>
          <w:bCs/>
          <w:sz w:val="24"/>
          <w:szCs w:val="24"/>
          <w:lang w:val="uk-UA"/>
        </w:rPr>
        <w:t>Калуського району, в с. Голинь, на вул. 600-річчя Голиня</w:t>
      </w:r>
      <w:r w:rsidRPr="00F74089">
        <w:rPr>
          <w:bCs/>
          <w:sz w:val="24"/>
          <w:szCs w:val="24"/>
          <w:lang w:val="uk-UA"/>
        </w:rPr>
        <w:t xml:space="preserve"> та знаходиться у власності Мазурика Дмитра Миколайовича.</w:t>
      </w:r>
    </w:p>
    <w:p w:rsidR="00F74089" w:rsidRPr="00F74089" w:rsidRDefault="00F74089" w:rsidP="00F74089">
      <w:pPr>
        <w:pStyle w:val="a9"/>
        <w:spacing w:after="0" w:line="276" w:lineRule="auto"/>
        <w:ind w:left="-567" w:right="-426" w:firstLine="709"/>
        <w:jc w:val="both"/>
        <w:rPr>
          <w:bCs/>
          <w:sz w:val="24"/>
          <w:szCs w:val="24"/>
          <w:lang w:val="uk-UA"/>
        </w:rPr>
      </w:pPr>
      <w:r w:rsidRPr="00F74089">
        <w:rPr>
          <w:bCs/>
          <w:sz w:val="24"/>
          <w:szCs w:val="24"/>
          <w:lang w:val="uk-UA"/>
        </w:rPr>
        <w:t>Ділянка межує:</w:t>
      </w:r>
    </w:p>
    <w:p w:rsidR="00F74089" w:rsidRPr="00F74089" w:rsidRDefault="00F74089" w:rsidP="00F74089">
      <w:pPr>
        <w:pStyle w:val="a9"/>
        <w:spacing w:after="0" w:line="276" w:lineRule="auto"/>
        <w:ind w:left="-567" w:right="-426" w:firstLine="709"/>
        <w:jc w:val="both"/>
        <w:rPr>
          <w:bCs/>
          <w:sz w:val="24"/>
          <w:szCs w:val="24"/>
          <w:lang w:val="uk-UA"/>
        </w:rPr>
      </w:pPr>
      <w:r w:rsidRPr="00F74089">
        <w:rPr>
          <w:bCs/>
          <w:sz w:val="24"/>
          <w:szCs w:val="24"/>
          <w:lang w:val="uk-UA"/>
        </w:rPr>
        <w:t>- з північної сторони – землі сільської ради (тротуари);</w:t>
      </w:r>
    </w:p>
    <w:p w:rsidR="00F74089" w:rsidRPr="00F74089" w:rsidRDefault="00F74089" w:rsidP="00F74089">
      <w:pPr>
        <w:pStyle w:val="a9"/>
        <w:spacing w:after="0" w:line="276" w:lineRule="auto"/>
        <w:ind w:left="-567" w:right="-426" w:firstLine="709"/>
        <w:jc w:val="both"/>
        <w:rPr>
          <w:bCs/>
          <w:sz w:val="24"/>
          <w:szCs w:val="24"/>
          <w:lang w:val="uk-UA"/>
        </w:rPr>
      </w:pPr>
      <w:r w:rsidRPr="00F74089">
        <w:rPr>
          <w:bCs/>
          <w:sz w:val="24"/>
          <w:szCs w:val="24"/>
          <w:lang w:val="uk-UA"/>
        </w:rPr>
        <w:t>- з східної – Бура Маряна Миколаївна; Гаврилюк Марія Миколаївна;</w:t>
      </w:r>
    </w:p>
    <w:p w:rsidR="00F74089" w:rsidRPr="00F74089" w:rsidRDefault="00F74089" w:rsidP="00F74089">
      <w:pPr>
        <w:pStyle w:val="a9"/>
        <w:spacing w:after="0" w:line="276" w:lineRule="auto"/>
        <w:ind w:left="-567" w:right="-426" w:firstLine="709"/>
        <w:jc w:val="both"/>
        <w:rPr>
          <w:bCs/>
          <w:sz w:val="24"/>
          <w:szCs w:val="24"/>
          <w:lang w:val="uk-UA"/>
        </w:rPr>
      </w:pPr>
      <w:r w:rsidRPr="00F74089">
        <w:rPr>
          <w:bCs/>
          <w:sz w:val="24"/>
          <w:szCs w:val="24"/>
          <w:lang w:val="uk-UA"/>
        </w:rPr>
        <w:t>- з південної – землі сільської ради (стежка);</w:t>
      </w:r>
    </w:p>
    <w:p w:rsidR="00F74089" w:rsidRPr="00F74089" w:rsidRDefault="00F74089" w:rsidP="00F74089">
      <w:pPr>
        <w:pStyle w:val="a9"/>
        <w:spacing w:after="0" w:line="276" w:lineRule="auto"/>
        <w:ind w:left="-567" w:right="-426" w:firstLine="709"/>
        <w:jc w:val="both"/>
        <w:rPr>
          <w:bCs/>
          <w:sz w:val="24"/>
          <w:szCs w:val="24"/>
          <w:lang w:val="uk-UA"/>
        </w:rPr>
      </w:pPr>
      <w:r w:rsidRPr="00F74089">
        <w:rPr>
          <w:bCs/>
          <w:sz w:val="24"/>
          <w:szCs w:val="24"/>
          <w:lang w:val="uk-UA"/>
        </w:rPr>
        <w:t>- з західної – Христонько Марія Іванівна.</w:t>
      </w:r>
    </w:p>
    <w:p w:rsidR="00F74089" w:rsidRDefault="00F74089" w:rsidP="00F74089">
      <w:pPr>
        <w:pStyle w:val="a9"/>
        <w:spacing w:after="0" w:line="276" w:lineRule="auto"/>
        <w:ind w:left="-567" w:right="-426" w:firstLine="709"/>
        <w:jc w:val="both"/>
        <w:rPr>
          <w:bCs/>
          <w:sz w:val="24"/>
          <w:szCs w:val="24"/>
          <w:lang w:val="uk-UA"/>
        </w:rPr>
      </w:pPr>
      <w:r w:rsidRPr="00F74089">
        <w:rPr>
          <w:bCs/>
          <w:sz w:val="24"/>
          <w:szCs w:val="24"/>
          <w:lang w:val="uk-UA"/>
        </w:rPr>
        <w:t>Рельєф з незначним перепадом висот.</w:t>
      </w:r>
    </w:p>
    <w:p w:rsidR="003610B9" w:rsidRPr="00F07CB6" w:rsidRDefault="00DF7115" w:rsidP="00F07CB6">
      <w:pPr>
        <w:spacing w:after="63" w:line="276" w:lineRule="auto"/>
        <w:ind w:left="-567" w:right="-426" w:firstLine="706"/>
        <w:jc w:val="both"/>
        <w:rPr>
          <w:b/>
          <w:sz w:val="24"/>
          <w:szCs w:val="24"/>
          <w:lang w:val="uk-UA"/>
        </w:rPr>
      </w:pPr>
      <w:r w:rsidRPr="00F07CB6">
        <w:rPr>
          <w:b/>
          <w:sz w:val="24"/>
          <w:szCs w:val="24"/>
          <w:lang w:val="uk-UA"/>
        </w:rPr>
        <w:t>2.2 Зміни, заходи та обмеження що впроваджуються</w:t>
      </w:r>
      <w:r w:rsidR="00ED6ECA" w:rsidRPr="00F07CB6">
        <w:rPr>
          <w:b/>
          <w:sz w:val="24"/>
          <w:szCs w:val="24"/>
          <w:lang w:val="uk-UA"/>
        </w:rPr>
        <w:t xml:space="preserve"> детальним планом території</w:t>
      </w:r>
    </w:p>
    <w:p w:rsidR="003610B9" w:rsidRPr="00F07CB6" w:rsidRDefault="003610B9" w:rsidP="00F07CB6">
      <w:pPr>
        <w:spacing w:line="276" w:lineRule="auto"/>
        <w:ind w:left="-567" w:right="-426" w:firstLine="706"/>
        <w:jc w:val="both"/>
        <w:rPr>
          <w:sz w:val="24"/>
          <w:szCs w:val="24"/>
          <w:lang w:val="uk-UA"/>
        </w:rPr>
      </w:pPr>
      <w:r w:rsidRPr="00F07CB6">
        <w:rPr>
          <w:sz w:val="24"/>
          <w:szCs w:val="24"/>
          <w:lang w:val="uk-UA"/>
        </w:rPr>
        <w:t xml:space="preserve">Планувальна структура ДПТ визначилася існуючим рельєфом місцевості, санітарними та протипожежними нормами. Архітектурно-планувальне рішення сформоване на підставі аналізу </w:t>
      </w:r>
      <w:r w:rsidRPr="00F07CB6">
        <w:rPr>
          <w:sz w:val="24"/>
          <w:szCs w:val="24"/>
          <w:lang w:val="uk-UA"/>
        </w:rPr>
        <w:lastRenderedPageBreak/>
        <w:t>існуючої ситуації, враховуючи особливості території з точки зору санітарно-гігієнічних умов, інженерного забезпечення об’єктів будівництва та ін.</w:t>
      </w:r>
    </w:p>
    <w:p w:rsidR="00F74089" w:rsidRDefault="00E60438" w:rsidP="00F74089">
      <w:pPr>
        <w:pStyle w:val="21"/>
        <w:spacing w:line="276" w:lineRule="auto"/>
        <w:ind w:left="-567" w:right="-426" w:firstLine="709"/>
        <w:jc w:val="both"/>
        <w:rPr>
          <w:sz w:val="24"/>
          <w:szCs w:val="24"/>
          <w:lang w:val="uk-UA"/>
        </w:rPr>
      </w:pPr>
      <w:r w:rsidRPr="00E60438">
        <w:rPr>
          <w:sz w:val="24"/>
          <w:szCs w:val="24"/>
          <w:lang w:val="uk-UA"/>
        </w:rPr>
        <w:t>На охопленій проектом детального плану те</w:t>
      </w:r>
      <w:r>
        <w:rPr>
          <w:sz w:val="24"/>
          <w:szCs w:val="24"/>
          <w:lang w:val="uk-UA"/>
        </w:rPr>
        <w:t xml:space="preserve">риторії передбачено будівництво </w:t>
      </w:r>
      <w:r w:rsidR="00F74089">
        <w:rPr>
          <w:sz w:val="24"/>
          <w:szCs w:val="24"/>
          <w:lang w:val="uk-UA"/>
        </w:rPr>
        <w:t xml:space="preserve"> </w:t>
      </w:r>
      <w:r w:rsidR="00F74089" w:rsidRPr="00F74089">
        <w:rPr>
          <w:sz w:val="24"/>
          <w:szCs w:val="24"/>
          <w:lang w:val="uk-UA"/>
        </w:rPr>
        <w:t>індивідуального житлового будинку та господарських будівель.</w:t>
      </w:r>
    </w:p>
    <w:p w:rsidR="00F74089" w:rsidRPr="00F74089" w:rsidRDefault="00F74089" w:rsidP="00F74089">
      <w:pPr>
        <w:spacing w:line="276" w:lineRule="auto"/>
        <w:ind w:left="-567" w:right="-426" w:firstLine="706"/>
        <w:jc w:val="both"/>
        <w:rPr>
          <w:sz w:val="24"/>
          <w:szCs w:val="24"/>
          <w:lang w:val="uk-UA"/>
        </w:rPr>
      </w:pPr>
      <w:r w:rsidRPr="00F74089">
        <w:rPr>
          <w:sz w:val="24"/>
          <w:szCs w:val="24"/>
          <w:lang w:val="uk-UA"/>
        </w:rPr>
        <w:t>Основні орієнтовні техніко-економічні показники :</w:t>
      </w:r>
    </w:p>
    <w:p w:rsidR="00F74089" w:rsidRPr="00F74089" w:rsidRDefault="00F74089" w:rsidP="00F74089">
      <w:pPr>
        <w:spacing w:line="276" w:lineRule="auto"/>
        <w:ind w:left="-567" w:right="-426" w:firstLine="706"/>
        <w:jc w:val="both"/>
        <w:rPr>
          <w:sz w:val="24"/>
          <w:szCs w:val="24"/>
          <w:lang w:val="uk-UA"/>
        </w:rPr>
      </w:pPr>
      <w:r w:rsidRPr="00F74089">
        <w:rPr>
          <w:sz w:val="24"/>
          <w:szCs w:val="24"/>
          <w:lang w:val="uk-UA"/>
        </w:rPr>
        <w:t>- Площа земельної ділянки – 0,1363 га;</w:t>
      </w:r>
    </w:p>
    <w:p w:rsidR="00F74089" w:rsidRPr="00F74089" w:rsidRDefault="00F74089" w:rsidP="00F74089">
      <w:pPr>
        <w:spacing w:line="276" w:lineRule="auto"/>
        <w:ind w:left="-567" w:right="-426" w:firstLine="706"/>
        <w:jc w:val="both"/>
        <w:rPr>
          <w:sz w:val="24"/>
          <w:szCs w:val="24"/>
          <w:lang w:val="uk-UA"/>
        </w:rPr>
      </w:pPr>
      <w:r w:rsidRPr="00F74089">
        <w:rPr>
          <w:sz w:val="24"/>
          <w:szCs w:val="24"/>
          <w:lang w:val="uk-UA"/>
        </w:rPr>
        <w:t>- Площа забудови земельної ділянки – 191,0 м 2 ;</w:t>
      </w:r>
    </w:p>
    <w:p w:rsidR="00F74089" w:rsidRPr="00F74089" w:rsidRDefault="00F74089" w:rsidP="00F74089">
      <w:pPr>
        <w:spacing w:line="276" w:lineRule="auto"/>
        <w:ind w:left="-567" w:right="-426" w:firstLine="706"/>
        <w:jc w:val="both"/>
        <w:rPr>
          <w:sz w:val="24"/>
          <w:szCs w:val="24"/>
          <w:lang w:val="uk-UA"/>
        </w:rPr>
      </w:pPr>
      <w:r w:rsidRPr="00F74089">
        <w:rPr>
          <w:sz w:val="24"/>
          <w:szCs w:val="24"/>
          <w:lang w:val="uk-UA"/>
        </w:rPr>
        <w:t>- Відсоток забудови – до 20 %;</w:t>
      </w:r>
    </w:p>
    <w:p w:rsidR="00E60438" w:rsidRDefault="00F74089" w:rsidP="00F74089">
      <w:pPr>
        <w:spacing w:line="276" w:lineRule="auto"/>
        <w:ind w:left="-567" w:right="-426" w:firstLine="706"/>
        <w:jc w:val="both"/>
        <w:rPr>
          <w:sz w:val="24"/>
          <w:szCs w:val="24"/>
          <w:lang w:val="uk-UA"/>
        </w:rPr>
      </w:pPr>
      <w:r w:rsidRPr="00F74089">
        <w:rPr>
          <w:sz w:val="24"/>
          <w:szCs w:val="24"/>
          <w:lang w:val="uk-UA"/>
        </w:rPr>
        <w:t>- Поверховість - 2</w:t>
      </w:r>
    </w:p>
    <w:p w:rsidR="00F74089" w:rsidRPr="00F74089" w:rsidRDefault="00F74089" w:rsidP="00F74089">
      <w:pPr>
        <w:spacing w:line="276" w:lineRule="auto"/>
        <w:ind w:left="-567" w:right="-426" w:firstLine="706"/>
        <w:jc w:val="both"/>
        <w:rPr>
          <w:sz w:val="24"/>
          <w:szCs w:val="24"/>
          <w:lang w:val="uk-UA"/>
        </w:rPr>
      </w:pPr>
      <w:r w:rsidRPr="00F74089">
        <w:rPr>
          <w:sz w:val="24"/>
          <w:szCs w:val="24"/>
          <w:lang w:val="uk-UA"/>
        </w:rPr>
        <w:t>Водопостачання: питний колодязь (згідно ДБН Б.2.2-12:2019, таблиця 6.7).</w:t>
      </w:r>
    </w:p>
    <w:p w:rsidR="00F74089" w:rsidRPr="00F74089" w:rsidRDefault="00F74089" w:rsidP="00F74089">
      <w:pPr>
        <w:spacing w:line="276" w:lineRule="auto"/>
        <w:ind w:left="-567" w:right="-426" w:firstLine="706"/>
        <w:jc w:val="both"/>
        <w:rPr>
          <w:sz w:val="24"/>
          <w:szCs w:val="24"/>
          <w:lang w:val="uk-UA"/>
        </w:rPr>
      </w:pPr>
      <w:r w:rsidRPr="00F74089">
        <w:rPr>
          <w:sz w:val="24"/>
          <w:szCs w:val="24"/>
          <w:lang w:val="uk-UA"/>
        </w:rPr>
        <w:t>Система каналізації: септик (згідно ДБН Б.2.2-12:2019, таблиця 6.7).</w:t>
      </w:r>
    </w:p>
    <w:p w:rsidR="00F74089" w:rsidRDefault="00F74089" w:rsidP="00F74089">
      <w:pPr>
        <w:spacing w:line="276" w:lineRule="auto"/>
        <w:ind w:left="-567" w:right="-426" w:firstLine="706"/>
        <w:jc w:val="both"/>
        <w:rPr>
          <w:sz w:val="24"/>
          <w:szCs w:val="24"/>
          <w:lang w:val="uk-UA"/>
        </w:rPr>
      </w:pPr>
      <w:r w:rsidRPr="00F74089">
        <w:rPr>
          <w:sz w:val="24"/>
          <w:szCs w:val="24"/>
          <w:lang w:val="uk-UA"/>
        </w:rPr>
        <w:t>Системи опалення та вентиляції проектуються від</w:t>
      </w:r>
      <w:r>
        <w:rPr>
          <w:sz w:val="24"/>
          <w:szCs w:val="24"/>
          <w:lang w:val="uk-UA"/>
        </w:rPr>
        <w:t xml:space="preserve">повідно до чинних норм та </w:t>
      </w:r>
      <w:r w:rsidRPr="00F74089">
        <w:rPr>
          <w:sz w:val="24"/>
          <w:szCs w:val="24"/>
          <w:lang w:val="uk-UA"/>
        </w:rPr>
        <w:t>правил.</w:t>
      </w:r>
    </w:p>
    <w:p w:rsidR="00E60438" w:rsidRDefault="00E60438" w:rsidP="00E60438">
      <w:pPr>
        <w:spacing w:line="276" w:lineRule="auto"/>
        <w:ind w:left="-567" w:right="-426" w:firstLine="706"/>
        <w:jc w:val="both"/>
        <w:rPr>
          <w:sz w:val="24"/>
          <w:szCs w:val="24"/>
          <w:lang w:val="uk-UA"/>
        </w:rPr>
      </w:pPr>
      <w:r w:rsidRPr="00E60438">
        <w:rPr>
          <w:sz w:val="24"/>
          <w:szCs w:val="24"/>
          <w:lang w:val="uk-UA"/>
        </w:rPr>
        <w:t>Всі пропозиції по детальному плану т</w:t>
      </w:r>
      <w:r>
        <w:rPr>
          <w:sz w:val="24"/>
          <w:szCs w:val="24"/>
          <w:lang w:val="uk-UA"/>
        </w:rPr>
        <w:t xml:space="preserve">ериторії виконані згідно діючих </w:t>
      </w:r>
      <w:r w:rsidRPr="00E60438">
        <w:rPr>
          <w:sz w:val="24"/>
          <w:szCs w:val="24"/>
          <w:lang w:val="uk-UA"/>
        </w:rPr>
        <w:t>нормативних документів .</w:t>
      </w:r>
    </w:p>
    <w:p w:rsidR="003610B9" w:rsidRPr="00F07CB6" w:rsidRDefault="003610B9" w:rsidP="00F07CB6">
      <w:pPr>
        <w:spacing w:line="276" w:lineRule="auto"/>
        <w:ind w:left="-567" w:right="-426" w:firstLine="706"/>
        <w:jc w:val="both"/>
        <w:rPr>
          <w:sz w:val="24"/>
          <w:szCs w:val="24"/>
          <w:lang w:val="uk-UA"/>
        </w:rPr>
      </w:pPr>
      <w:r w:rsidRPr="00F07CB6">
        <w:rPr>
          <w:sz w:val="24"/>
          <w:szCs w:val="24"/>
          <w:lang w:val="uk-UA"/>
        </w:rPr>
        <w:t>Вертикальне планування територій необхідно передбачити</w:t>
      </w:r>
      <w:r w:rsidR="00F07CB6">
        <w:rPr>
          <w:sz w:val="24"/>
          <w:szCs w:val="24"/>
          <w:lang w:val="uk-UA"/>
        </w:rPr>
        <w:t xml:space="preserve"> з урахуванням наступних вимог:</w:t>
      </w:r>
    </w:p>
    <w:p w:rsidR="003610B9" w:rsidRPr="00F07CB6" w:rsidRDefault="003610B9" w:rsidP="00F07CB6">
      <w:pPr>
        <w:spacing w:line="276" w:lineRule="auto"/>
        <w:ind w:left="-567" w:right="-426"/>
        <w:rPr>
          <w:sz w:val="24"/>
          <w:szCs w:val="24"/>
          <w:lang w:val="uk-UA"/>
        </w:rPr>
      </w:pPr>
      <w:r w:rsidRPr="00F07CB6">
        <w:rPr>
          <w:sz w:val="24"/>
          <w:szCs w:val="24"/>
          <w:lang w:val="uk-UA"/>
        </w:rPr>
        <w:t>– ма</w:t>
      </w:r>
      <w:r w:rsidR="00F07CB6">
        <w:rPr>
          <w:sz w:val="24"/>
          <w:szCs w:val="24"/>
          <w:lang w:val="uk-UA"/>
        </w:rPr>
        <w:t>ксимального збереження рельєфу;</w:t>
      </w:r>
    </w:p>
    <w:p w:rsidR="003610B9" w:rsidRPr="00F07CB6" w:rsidRDefault="003610B9" w:rsidP="00F07CB6">
      <w:pPr>
        <w:spacing w:line="276" w:lineRule="auto"/>
        <w:ind w:left="-567" w:right="-426"/>
        <w:rPr>
          <w:sz w:val="24"/>
          <w:szCs w:val="24"/>
          <w:lang w:val="uk-UA"/>
        </w:rPr>
      </w:pPr>
      <w:r w:rsidRPr="00F07CB6">
        <w:rPr>
          <w:sz w:val="24"/>
          <w:szCs w:val="24"/>
          <w:lang w:val="uk-UA"/>
        </w:rPr>
        <w:t>– максимально</w:t>
      </w:r>
      <w:r w:rsidR="00305F75" w:rsidRPr="00F07CB6">
        <w:rPr>
          <w:sz w:val="24"/>
          <w:szCs w:val="24"/>
          <w:lang w:val="uk-UA"/>
        </w:rPr>
        <w:t>го збереження ґрунтів і зелених</w:t>
      </w:r>
      <w:r w:rsidR="00F07CB6">
        <w:rPr>
          <w:sz w:val="24"/>
          <w:szCs w:val="24"/>
          <w:lang w:val="uk-UA"/>
        </w:rPr>
        <w:t xml:space="preserve"> насаджень;</w:t>
      </w:r>
    </w:p>
    <w:p w:rsidR="003610B9" w:rsidRPr="00F07CB6" w:rsidRDefault="003610B9" w:rsidP="00F07CB6">
      <w:pPr>
        <w:spacing w:line="276" w:lineRule="auto"/>
        <w:ind w:left="-567" w:right="-426"/>
        <w:rPr>
          <w:sz w:val="24"/>
          <w:szCs w:val="24"/>
          <w:lang w:val="uk-UA"/>
        </w:rPr>
      </w:pPr>
      <w:r w:rsidRPr="00F07CB6">
        <w:rPr>
          <w:sz w:val="24"/>
          <w:szCs w:val="24"/>
          <w:lang w:val="uk-UA"/>
        </w:rPr>
        <w:t>– мінімального обсягу земляних робіт і мінімального дисбалансу земляних мас.</w:t>
      </w:r>
    </w:p>
    <w:p w:rsidR="003610B9" w:rsidRDefault="003610B9" w:rsidP="00F07CB6">
      <w:pPr>
        <w:spacing w:line="276" w:lineRule="auto"/>
        <w:ind w:left="-567" w:right="-426" w:firstLine="706"/>
        <w:jc w:val="both"/>
        <w:rPr>
          <w:sz w:val="24"/>
          <w:szCs w:val="24"/>
          <w:lang w:val="uk-UA"/>
        </w:rPr>
      </w:pPr>
      <w:r w:rsidRPr="00F07CB6">
        <w:rPr>
          <w:sz w:val="24"/>
          <w:szCs w:val="24"/>
          <w:lang w:val="uk-UA"/>
        </w:rPr>
        <w:t>Відведення поверхнев</w:t>
      </w:r>
      <w:r w:rsidR="00F74089">
        <w:rPr>
          <w:sz w:val="24"/>
          <w:szCs w:val="24"/>
          <w:lang w:val="uk-UA"/>
        </w:rPr>
        <w:t xml:space="preserve">их вод </w:t>
      </w:r>
      <w:r w:rsidR="00BF291E">
        <w:rPr>
          <w:sz w:val="24"/>
          <w:szCs w:val="24"/>
          <w:lang w:val="uk-UA"/>
        </w:rPr>
        <w:t>передбачено відкритою водовідвідною мережею із врахуванням рельєфу місцевості</w:t>
      </w:r>
      <w:r w:rsidRPr="00F07CB6">
        <w:rPr>
          <w:sz w:val="24"/>
          <w:szCs w:val="24"/>
          <w:lang w:val="uk-UA"/>
        </w:rPr>
        <w:t>.</w:t>
      </w:r>
    </w:p>
    <w:p w:rsidR="00663BA9" w:rsidRPr="00F07CB6" w:rsidRDefault="00663BA9" w:rsidP="00F07CB6">
      <w:pPr>
        <w:spacing w:line="276" w:lineRule="auto"/>
        <w:ind w:left="-567" w:right="-426" w:firstLine="709"/>
        <w:jc w:val="both"/>
        <w:rPr>
          <w:sz w:val="24"/>
          <w:szCs w:val="24"/>
          <w:lang w:val="uk-UA"/>
        </w:rPr>
      </w:pPr>
      <w:r w:rsidRPr="00F07CB6">
        <w:rPr>
          <w:sz w:val="24"/>
          <w:szCs w:val="24"/>
          <w:lang w:val="uk-UA"/>
        </w:rPr>
        <w:t xml:space="preserve">На етапі складання звіту про СЕО проводиться аналіз основних елементів проекту ДДП на його відповідність цілям з охорони довкілля, у тому числі здоров’я населення. Якщо проект ДДП включає певні заходи, важливо оцінити відповідність цих заходів цілям з охорони довкілля, у тому числі здоров’я населення.  </w:t>
      </w:r>
    </w:p>
    <w:p w:rsidR="00663BA9" w:rsidRPr="00F07CB6" w:rsidRDefault="00663BA9" w:rsidP="00663BA9">
      <w:pPr>
        <w:ind w:left="-567" w:right="-426" w:firstLine="709"/>
        <w:jc w:val="both"/>
        <w:rPr>
          <w:sz w:val="24"/>
          <w:szCs w:val="24"/>
          <w:lang w:val="uk-UA"/>
        </w:rPr>
      </w:pPr>
      <w:r w:rsidRPr="00F07CB6">
        <w:rPr>
          <w:sz w:val="24"/>
          <w:szCs w:val="24"/>
          <w:lang w:val="uk-UA"/>
        </w:rPr>
        <w:t>Таблиця 1.1. Аналіз відповідності визначених цілей охорони довкілля, у тому числі здоров’я населення з основними елементами проекту ДДП</w:t>
      </w:r>
    </w:p>
    <w:tbl>
      <w:tblPr>
        <w:tblStyle w:val="a3"/>
        <w:tblW w:w="10065" w:type="dxa"/>
        <w:tblInd w:w="-572" w:type="dxa"/>
        <w:tblLook w:val="04A0" w:firstRow="1" w:lastRow="0" w:firstColumn="1" w:lastColumn="0" w:noHBand="0" w:noVBand="1"/>
      </w:tblPr>
      <w:tblGrid>
        <w:gridCol w:w="3402"/>
        <w:gridCol w:w="6663"/>
      </w:tblGrid>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Цілі з охорони довкілля, у тому числі здоров’я населення</w:t>
            </w:r>
          </w:p>
        </w:tc>
        <w:tc>
          <w:tcPr>
            <w:tcW w:w="6663" w:type="dxa"/>
          </w:tcPr>
          <w:p w:rsidR="00663BA9" w:rsidRPr="00F07CB6" w:rsidRDefault="00663BA9" w:rsidP="00F25717">
            <w:pPr>
              <w:ind w:right="141"/>
              <w:jc w:val="both"/>
              <w:rPr>
                <w:sz w:val="24"/>
                <w:szCs w:val="24"/>
                <w:lang w:val="uk-UA"/>
              </w:rPr>
            </w:pPr>
            <w:r w:rsidRPr="00F07CB6">
              <w:rPr>
                <w:sz w:val="24"/>
                <w:szCs w:val="24"/>
                <w:lang w:val="uk-UA"/>
              </w:rPr>
              <w:t>Проект ДДП</w:t>
            </w:r>
          </w:p>
        </w:tc>
      </w:tr>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Запобігання забруднення водних ресурсів</w:t>
            </w:r>
          </w:p>
        </w:tc>
        <w:tc>
          <w:tcPr>
            <w:tcW w:w="6663" w:type="dxa"/>
          </w:tcPr>
          <w:p w:rsidR="00ED6F74" w:rsidRPr="00F07CB6" w:rsidRDefault="00663BA9" w:rsidP="00151FC3">
            <w:pPr>
              <w:ind w:right="141"/>
              <w:jc w:val="both"/>
              <w:rPr>
                <w:sz w:val="24"/>
                <w:szCs w:val="24"/>
                <w:lang w:val="uk-UA"/>
              </w:rPr>
            </w:pPr>
            <w:r w:rsidRPr="00F07CB6">
              <w:rPr>
                <w:sz w:val="24"/>
                <w:szCs w:val="24"/>
                <w:lang w:val="uk-UA"/>
              </w:rPr>
              <w:t>Об’єкт проектування</w:t>
            </w:r>
            <w:r w:rsidR="00151FC3">
              <w:rPr>
                <w:sz w:val="24"/>
                <w:szCs w:val="24"/>
                <w:lang w:val="uk-UA"/>
              </w:rPr>
              <w:t xml:space="preserve"> не передбачає скиду зворотних вод до водних о</w:t>
            </w:r>
            <w:r w:rsidR="00151FC3">
              <w:rPr>
                <w:sz w:val="24"/>
                <w:szCs w:val="24"/>
              </w:rPr>
              <w:t>б</w:t>
            </w:r>
            <w:r w:rsidR="00151FC3" w:rsidRPr="00151FC3">
              <w:rPr>
                <w:sz w:val="24"/>
                <w:szCs w:val="24"/>
              </w:rPr>
              <w:t>’</w:t>
            </w:r>
            <w:r w:rsidR="00151FC3">
              <w:rPr>
                <w:sz w:val="24"/>
                <w:szCs w:val="24"/>
                <w:lang w:val="uk-UA"/>
              </w:rPr>
              <w:t>єктів</w:t>
            </w:r>
            <w:r w:rsidR="00210E07" w:rsidRPr="00F07CB6">
              <w:rPr>
                <w:sz w:val="24"/>
                <w:szCs w:val="24"/>
                <w:lang w:val="uk-UA"/>
              </w:rPr>
              <w:t>.</w:t>
            </w:r>
          </w:p>
        </w:tc>
      </w:tr>
      <w:tr w:rsidR="00663BA9" w:rsidRPr="00F07CB6" w:rsidTr="0074179B">
        <w:trPr>
          <w:trHeight w:val="790"/>
        </w:trPr>
        <w:tc>
          <w:tcPr>
            <w:tcW w:w="3402" w:type="dxa"/>
          </w:tcPr>
          <w:p w:rsidR="00663BA9" w:rsidRPr="00F07CB6" w:rsidRDefault="00663BA9" w:rsidP="00F25717">
            <w:pPr>
              <w:ind w:right="141"/>
              <w:jc w:val="both"/>
              <w:rPr>
                <w:sz w:val="24"/>
                <w:szCs w:val="24"/>
                <w:lang w:val="uk-UA"/>
              </w:rPr>
            </w:pPr>
            <w:r w:rsidRPr="00F07CB6">
              <w:rPr>
                <w:sz w:val="24"/>
                <w:szCs w:val="24"/>
                <w:lang w:val="uk-UA"/>
              </w:rPr>
              <w:t xml:space="preserve"> Відновлення земель, порушених під час підготовчих та будівельних робіт.</w:t>
            </w:r>
          </w:p>
        </w:tc>
        <w:tc>
          <w:tcPr>
            <w:tcW w:w="6663" w:type="dxa"/>
          </w:tcPr>
          <w:p w:rsidR="00663BA9" w:rsidRPr="00F07CB6" w:rsidRDefault="00663BA9" w:rsidP="00ED6F74">
            <w:pPr>
              <w:ind w:right="61" w:firstLine="391"/>
              <w:jc w:val="both"/>
              <w:rPr>
                <w:sz w:val="24"/>
                <w:szCs w:val="24"/>
                <w:lang w:val="uk-UA"/>
              </w:rPr>
            </w:pPr>
            <w:r w:rsidRPr="00F07CB6">
              <w:rPr>
                <w:sz w:val="24"/>
                <w:szCs w:val="24"/>
                <w:lang w:val="uk-UA"/>
              </w:rPr>
              <w:t xml:space="preserve">Проектом передбачається благоустрій та озеленення території. Площа вільна від забудови та проїздів озеленюється, на цій території облаштовуються газони. </w:t>
            </w:r>
          </w:p>
        </w:tc>
      </w:tr>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Безпечне поводження з відходами</w:t>
            </w:r>
          </w:p>
        </w:tc>
        <w:tc>
          <w:tcPr>
            <w:tcW w:w="6663" w:type="dxa"/>
          </w:tcPr>
          <w:p w:rsidR="00663BA9" w:rsidRPr="00F07CB6" w:rsidRDefault="00663BA9" w:rsidP="00210E07">
            <w:pPr>
              <w:ind w:right="65" w:firstLine="247"/>
              <w:jc w:val="both"/>
              <w:rPr>
                <w:sz w:val="24"/>
                <w:szCs w:val="24"/>
                <w:lang w:val="uk-UA"/>
              </w:rPr>
            </w:pPr>
            <w:r w:rsidRPr="00F07CB6">
              <w:rPr>
                <w:sz w:val="24"/>
                <w:szCs w:val="24"/>
                <w:lang w:val="uk-UA"/>
              </w:rPr>
              <w:t>При здійсненні діяльності запровадити роздільне збирання відходів. За можливості максимально використовувати</w:t>
            </w:r>
            <w:r w:rsidR="00210E07" w:rsidRPr="00F07CB6">
              <w:rPr>
                <w:sz w:val="24"/>
                <w:szCs w:val="24"/>
                <w:lang w:val="uk-UA"/>
              </w:rPr>
              <w:t xml:space="preserve"> відходи як вторинну сировину. </w:t>
            </w:r>
          </w:p>
        </w:tc>
      </w:tr>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Запобігання виникнення надзвичайних ситуацій техногенного характеру.</w:t>
            </w:r>
          </w:p>
        </w:tc>
        <w:tc>
          <w:tcPr>
            <w:tcW w:w="6663" w:type="dxa"/>
          </w:tcPr>
          <w:p w:rsidR="00663BA9" w:rsidRPr="00F07CB6" w:rsidRDefault="00663BA9" w:rsidP="00ED6F74">
            <w:pPr>
              <w:ind w:right="63" w:firstLine="247"/>
              <w:jc w:val="both"/>
              <w:rPr>
                <w:sz w:val="24"/>
                <w:szCs w:val="24"/>
                <w:lang w:val="uk-UA"/>
              </w:rPr>
            </w:pPr>
            <w:r w:rsidRPr="00F07CB6">
              <w:rPr>
                <w:sz w:val="24"/>
                <w:szCs w:val="24"/>
                <w:lang w:val="uk-UA"/>
              </w:rPr>
              <w:t>Для забезпечення пожежної безпеки проектом передбачається проїзди для пожежних машин до всіх будівель та споруд. Всі будівлі та споруди розміщуються з дотриманням нормативних протипожежних відстаней між ними.</w:t>
            </w:r>
          </w:p>
        </w:tc>
      </w:tr>
      <w:tr w:rsidR="00663BA9" w:rsidRPr="005519DD" w:rsidTr="00C43692">
        <w:trPr>
          <w:trHeight w:val="3468"/>
        </w:trPr>
        <w:tc>
          <w:tcPr>
            <w:tcW w:w="3402" w:type="dxa"/>
          </w:tcPr>
          <w:p w:rsidR="00663BA9" w:rsidRPr="00F07CB6" w:rsidRDefault="00663BA9" w:rsidP="00F25717">
            <w:pPr>
              <w:ind w:right="141"/>
              <w:jc w:val="both"/>
              <w:rPr>
                <w:sz w:val="24"/>
                <w:szCs w:val="24"/>
                <w:lang w:val="uk-UA"/>
              </w:rPr>
            </w:pPr>
            <w:r w:rsidRPr="00F07CB6">
              <w:rPr>
                <w:sz w:val="24"/>
                <w:szCs w:val="24"/>
                <w:lang w:val="uk-UA"/>
              </w:rPr>
              <w:lastRenderedPageBreak/>
              <w:t>Збереження культурної спадщини</w:t>
            </w:r>
          </w:p>
        </w:tc>
        <w:tc>
          <w:tcPr>
            <w:tcW w:w="6663" w:type="dxa"/>
          </w:tcPr>
          <w:p w:rsidR="00663BA9" w:rsidRPr="00F07CB6" w:rsidRDefault="00663BA9" w:rsidP="00ED6F74">
            <w:pPr>
              <w:ind w:right="62" w:firstLine="247"/>
              <w:jc w:val="both"/>
              <w:rPr>
                <w:sz w:val="24"/>
                <w:szCs w:val="24"/>
                <w:lang w:val="uk-UA"/>
              </w:rPr>
            </w:pPr>
            <w:r w:rsidRPr="00F07CB6">
              <w:rPr>
                <w:sz w:val="24"/>
                <w:szCs w:val="24"/>
                <w:lang w:val="uk-UA"/>
              </w:rPr>
              <w:t xml:space="preserve">Будівництво будівель і споруд на території детального проектування здійснювати за проектною документацією, розробленою та погодженою в порядку, визначеному законодавством та державними нормами. </w:t>
            </w:r>
          </w:p>
          <w:p w:rsidR="00663BA9" w:rsidRPr="00F07CB6" w:rsidRDefault="00663BA9" w:rsidP="00ED6F74">
            <w:pPr>
              <w:ind w:right="62" w:firstLine="247"/>
              <w:jc w:val="both"/>
              <w:rPr>
                <w:sz w:val="24"/>
                <w:szCs w:val="24"/>
                <w:lang w:val="uk-UA"/>
              </w:rPr>
            </w:pPr>
            <w:r w:rsidRPr="00F07CB6">
              <w:rPr>
                <w:sz w:val="24"/>
                <w:szCs w:val="24"/>
                <w:lang w:val="uk-UA"/>
              </w:rPr>
              <w:t xml:space="preserve">Якщо під час проведення земляних робіт буде виявлено знахідку археологічного або історичного характеру, забудовник повинен зупинити їхнє подальше ведення і протягом однієї доби повідомити про це органи охорони культурної спадщини та органи місцевого самоврядування, на території якого проводяться земляні роботи, згідно з частиною І статті 36 Закону України «Про охорону культурної спадщини» (надалі Закону). </w:t>
            </w:r>
          </w:p>
          <w:p w:rsidR="00663BA9" w:rsidRPr="00F07CB6" w:rsidRDefault="00663BA9" w:rsidP="00ED6F74">
            <w:pPr>
              <w:jc w:val="both"/>
              <w:rPr>
                <w:sz w:val="24"/>
                <w:szCs w:val="24"/>
                <w:lang w:val="uk-UA"/>
              </w:rPr>
            </w:pPr>
            <w:r w:rsidRPr="00F07CB6">
              <w:rPr>
                <w:sz w:val="24"/>
                <w:szCs w:val="24"/>
                <w:lang w:val="uk-UA"/>
              </w:rPr>
              <w:t>У відповідності до частини1 ст. 37 Закону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tc>
      </w:tr>
      <w:tr w:rsidR="00663BA9" w:rsidRPr="00F07CB6" w:rsidTr="00DB4C46">
        <w:trPr>
          <w:trHeight w:val="657"/>
        </w:trPr>
        <w:tc>
          <w:tcPr>
            <w:tcW w:w="3402" w:type="dxa"/>
          </w:tcPr>
          <w:p w:rsidR="00663BA9" w:rsidRPr="00F07CB6" w:rsidRDefault="00663BA9" w:rsidP="00F25717">
            <w:pPr>
              <w:ind w:right="141"/>
              <w:jc w:val="both"/>
              <w:rPr>
                <w:sz w:val="24"/>
                <w:szCs w:val="24"/>
                <w:lang w:val="uk-UA"/>
              </w:rPr>
            </w:pPr>
            <w:r w:rsidRPr="00F07CB6">
              <w:rPr>
                <w:sz w:val="24"/>
                <w:szCs w:val="24"/>
                <w:lang w:val="uk-UA"/>
              </w:rPr>
              <w:t>Дотримання законодавства у сфері охорони атмосферного повітря.</w:t>
            </w:r>
          </w:p>
        </w:tc>
        <w:tc>
          <w:tcPr>
            <w:tcW w:w="6663" w:type="dxa"/>
          </w:tcPr>
          <w:p w:rsidR="00663BA9" w:rsidRPr="00F07CB6" w:rsidRDefault="00A433D9" w:rsidP="00165B96">
            <w:pPr>
              <w:ind w:right="141"/>
              <w:jc w:val="both"/>
              <w:rPr>
                <w:sz w:val="24"/>
                <w:szCs w:val="24"/>
                <w:lang w:val="uk-UA"/>
              </w:rPr>
            </w:pPr>
            <w:r w:rsidRPr="00F07CB6">
              <w:rPr>
                <w:sz w:val="24"/>
                <w:szCs w:val="24"/>
                <w:lang w:val="uk-UA"/>
              </w:rPr>
              <w:t>Відповідно до Державних санітарних правил планування та забудови населених місць затверджених наказом МОЗ України від 19 червня 1996 року №173.</w:t>
            </w:r>
            <w:r w:rsidR="00B62F1C" w:rsidRPr="00F07CB6">
              <w:rPr>
                <w:sz w:val="24"/>
                <w:szCs w:val="24"/>
                <w:lang w:val="uk-UA"/>
              </w:rPr>
              <w:t xml:space="preserve"> </w:t>
            </w:r>
          </w:p>
        </w:tc>
      </w:tr>
    </w:tbl>
    <w:p w:rsidR="00C93494" w:rsidRPr="00F07CB6" w:rsidRDefault="00C93494" w:rsidP="00F07CB6">
      <w:pPr>
        <w:pStyle w:val="1"/>
        <w:spacing w:line="276" w:lineRule="auto"/>
        <w:ind w:left="-567" w:right="-285" w:firstLine="709"/>
        <w:jc w:val="both"/>
        <w:rPr>
          <w:b/>
          <w:szCs w:val="24"/>
          <w:lang w:val="uk-UA"/>
        </w:rPr>
      </w:pPr>
      <w:r w:rsidRPr="00854E43">
        <w:rPr>
          <w:b/>
          <w:sz w:val="26"/>
          <w:szCs w:val="26"/>
          <w:lang w:val="uk-UA"/>
        </w:rPr>
        <w:t>3</w:t>
      </w:r>
      <w:r w:rsidRPr="00F07CB6">
        <w:rPr>
          <w:b/>
          <w:szCs w:val="24"/>
          <w:lang w:val="uk-UA"/>
        </w:rPr>
        <w:t>.</w:t>
      </w:r>
      <w:r w:rsidRPr="00F07CB6">
        <w:rPr>
          <w:rFonts w:ascii="Arial" w:eastAsia="Arial" w:hAnsi="Arial" w:cs="Arial"/>
          <w:b/>
          <w:szCs w:val="24"/>
          <w:lang w:val="uk-UA"/>
        </w:rPr>
        <w:t xml:space="preserve"> </w:t>
      </w:r>
      <w:r w:rsidRPr="00F07CB6">
        <w:rPr>
          <w:b/>
          <w:szCs w:val="24"/>
          <w:lang w:val="uk-UA"/>
        </w:rPr>
        <w:t>Характеристика поточного стану довкілля, у тому числі здоров</w:t>
      </w:r>
      <w:r w:rsidRPr="00F07CB6">
        <w:rPr>
          <w:b/>
          <w:szCs w:val="24"/>
        </w:rPr>
        <w:t>’</w:t>
      </w:r>
      <w:r w:rsidRPr="00F07CB6">
        <w:rPr>
          <w:b/>
          <w:szCs w:val="24"/>
          <w:lang w:val="uk-UA"/>
        </w:rPr>
        <w:t>я населення та прогнозові зміни цього стану, якщо документ державного планування не буде затверджено</w:t>
      </w:r>
    </w:p>
    <w:p w:rsidR="001B452F" w:rsidRPr="00F07CB6" w:rsidRDefault="00C93494" w:rsidP="00F07CB6">
      <w:pPr>
        <w:pStyle w:val="3"/>
        <w:spacing w:line="276" w:lineRule="auto"/>
        <w:ind w:left="-567" w:right="-285" w:firstLine="709"/>
        <w:rPr>
          <w:rFonts w:ascii="Times New Roman" w:hAnsi="Times New Roman" w:cs="Times New Roman"/>
          <w:b/>
          <w:color w:val="auto"/>
          <w:lang w:val="uk-UA"/>
        </w:rPr>
      </w:pPr>
      <w:bookmarkStart w:id="5" w:name="_Toc75693"/>
      <w:r w:rsidRPr="00F07CB6">
        <w:rPr>
          <w:rFonts w:ascii="Times New Roman" w:hAnsi="Times New Roman" w:cs="Times New Roman"/>
          <w:b/>
          <w:color w:val="auto"/>
          <w:lang w:val="uk-UA"/>
        </w:rPr>
        <w:t xml:space="preserve">3.1. Опис географічного положення та геодезичних умов </w:t>
      </w:r>
      <w:bookmarkEnd w:id="5"/>
    </w:p>
    <w:p w:rsidR="00BF291E" w:rsidRPr="00BF291E" w:rsidRDefault="00BF291E" w:rsidP="00F07CB6">
      <w:pPr>
        <w:spacing w:line="276" w:lineRule="auto"/>
        <w:ind w:left="-567" w:right="-284" w:firstLine="709"/>
        <w:jc w:val="both"/>
        <w:rPr>
          <w:sz w:val="24"/>
          <w:szCs w:val="24"/>
          <w:lang w:val="uk-UA"/>
        </w:rPr>
      </w:pPr>
      <w:r w:rsidRPr="00BF291E">
        <w:rPr>
          <w:rStyle w:val="ab"/>
          <w:b w:val="0"/>
          <w:color w:val="333333"/>
          <w:sz w:val="24"/>
          <w:szCs w:val="24"/>
          <w:shd w:val="clear" w:color="auto" w:fill="FFFFFF"/>
        </w:rPr>
        <w:t>Село Голинь</w:t>
      </w:r>
      <w:r w:rsidRPr="00BF291E">
        <w:rPr>
          <w:color w:val="333333"/>
          <w:sz w:val="24"/>
          <w:szCs w:val="24"/>
          <w:shd w:val="clear" w:color="auto" w:fill="FFFFFF"/>
        </w:rPr>
        <w:t> розташоване на відстані 12 км. від м. Калуша. На північному заході межує з с. Кадобна, на північному сході – з с.Кропивник та Сівка Калуська, на півдні – з с. Тужилів, на півночі – з селищем Брошнів, на західній межі – з с. Пійло.</w:t>
      </w:r>
    </w:p>
    <w:p w:rsidR="009D0979" w:rsidRPr="00F07CB6" w:rsidRDefault="001B452F" w:rsidP="00F07CB6">
      <w:pPr>
        <w:spacing w:line="276" w:lineRule="auto"/>
        <w:ind w:left="-567" w:right="-284" w:firstLine="709"/>
        <w:jc w:val="both"/>
        <w:rPr>
          <w:sz w:val="24"/>
          <w:szCs w:val="24"/>
          <w:lang w:val="uk-UA"/>
        </w:rPr>
      </w:pPr>
      <w:r w:rsidRPr="00F07CB6">
        <w:rPr>
          <w:sz w:val="24"/>
          <w:szCs w:val="24"/>
          <w:lang w:val="uk-UA"/>
        </w:rPr>
        <w:t>Проектна земельна ділянка знаходиться</w:t>
      </w:r>
      <w:r w:rsidR="00E92DC6" w:rsidRPr="00F07CB6">
        <w:rPr>
          <w:sz w:val="24"/>
          <w:szCs w:val="24"/>
          <w:lang w:val="uk-UA"/>
        </w:rPr>
        <w:t xml:space="preserve"> </w:t>
      </w:r>
      <w:r w:rsidR="00BF291E">
        <w:rPr>
          <w:sz w:val="24"/>
          <w:szCs w:val="24"/>
          <w:lang w:val="uk-UA"/>
        </w:rPr>
        <w:t>по вул. 600-річчя Голиня, в с. Голинь</w:t>
      </w:r>
      <w:r w:rsidR="00E92DC6" w:rsidRPr="00F07CB6">
        <w:rPr>
          <w:sz w:val="24"/>
          <w:szCs w:val="24"/>
          <w:lang w:val="uk-UA"/>
        </w:rPr>
        <w:t xml:space="preserve"> в </w:t>
      </w:r>
      <w:r w:rsidR="00165B96">
        <w:rPr>
          <w:sz w:val="24"/>
          <w:szCs w:val="24"/>
          <w:lang w:val="uk-UA"/>
        </w:rPr>
        <w:t xml:space="preserve"> зоні садибної забудови</w:t>
      </w:r>
      <w:r w:rsidRPr="00F07CB6">
        <w:rPr>
          <w:sz w:val="24"/>
          <w:szCs w:val="24"/>
          <w:lang w:val="uk-UA"/>
        </w:rPr>
        <w:t xml:space="preserve">. Район представлений дуже пологими схилами Калуської улоговини. Ухили земної поверхні коливаються від 2 до 5°. </w:t>
      </w:r>
    </w:p>
    <w:p w:rsidR="00C93494" w:rsidRPr="00F07CB6" w:rsidRDefault="001B452F" w:rsidP="00F07CB6">
      <w:pPr>
        <w:pStyle w:val="5"/>
        <w:spacing w:line="276" w:lineRule="auto"/>
        <w:ind w:left="-567" w:right="-285" w:firstLine="709"/>
        <w:jc w:val="both"/>
        <w:rPr>
          <w:rFonts w:ascii="Times New Roman" w:hAnsi="Times New Roman"/>
          <w:color w:val="auto"/>
          <w:sz w:val="24"/>
          <w:szCs w:val="24"/>
          <w:lang w:val="uk-UA"/>
        </w:rPr>
      </w:pPr>
      <w:bookmarkStart w:id="6" w:name="_Toc75695"/>
      <w:r w:rsidRPr="00F07CB6">
        <w:rPr>
          <w:rFonts w:ascii="Times New Roman" w:hAnsi="Times New Roman"/>
          <w:b/>
          <w:color w:val="auto"/>
          <w:sz w:val="24"/>
          <w:szCs w:val="24"/>
          <w:lang w:val="uk-UA"/>
        </w:rPr>
        <w:t>3.2</w:t>
      </w:r>
      <w:r w:rsidR="009D0979" w:rsidRPr="00F07CB6">
        <w:rPr>
          <w:rFonts w:ascii="Times New Roman" w:hAnsi="Times New Roman"/>
          <w:b/>
          <w:color w:val="auto"/>
          <w:sz w:val="24"/>
          <w:szCs w:val="24"/>
          <w:lang w:val="uk-UA"/>
        </w:rPr>
        <w:t>.</w:t>
      </w:r>
      <w:r w:rsidR="00A47DFC" w:rsidRPr="00F07CB6">
        <w:rPr>
          <w:rFonts w:ascii="Times New Roman" w:hAnsi="Times New Roman"/>
          <w:b/>
          <w:color w:val="auto"/>
          <w:sz w:val="24"/>
          <w:szCs w:val="24"/>
          <w:lang w:val="uk-UA"/>
        </w:rPr>
        <w:t xml:space="preserve"> Характеристика</w:t>
      </w:r>
      <w:r w:rsidR="00C93494" w:rsidRPr="00F07CB6">
        <w:rPr>
          <w:rFonts w:ascii="Times New Roman" w:hAnsi="Times New Roman"/>
          <w:b/>
          <w:color w:val="auto"/>
          <w:sz w:val="24"/>
          <w:szCs w:val="24"/>
          <w:lang w:val="uk-UA"/>
        </w:rPr>
        <w:t xml:space="preserve"> стану геологічного середовища з визначенням та оцінкою екологічно небезпечних геологічних процесів</w:t>
      </w:r>
      <w:r w:rsidR="00C93494" w:rsidRPr="00F07CB6">
        <w:rPr>
          <w:rFonts w:ascii="Times New Roman" w:hAnsi="Times New Roman"/>
          <w:color w:val="auto"/>
          <w:sz w:val="24"/>
          <w:szCs w:val="24"/>
          <w:lang w:val="uk-UA"/>
        </w:rPr>
        <w:t xml:space="preserve">; </w:t>
      </w:r>
      <w:bookmarkEnd w:id="6"/>
    </w:p>
    <w:p w:rsidR="00503715" w:rsidRPr="00F07CB6" w:rsidRDefault="001B452F" w:rsidP="00F07CB6">
      <w:pPr>
        <w:spacing w:line="276" w:lineRule="auto"/>
        <w:ind w:left="-567" w:right="-285" w:firstLine="709"/>
        <w:jc w:val="both"/>
        <w:rPr>
          <w:sz w:val="24"/>
          <w:szCs w:val="24"/>
          <w:lang w:val="uk-UA"/>
        </w:rPr>
      </w:pPr>
      <w:r w:rsidRPr="00F07CB6">
        <w:rPr>
          <w:sz w:val="24"/>
          <w:szCs w:val="24"/>
          <w:lang w:val="uk-UA"/>
        </w:rPr>
        <w:t>Відповідно до схеми інженерно-геоло</w:t>
      </w:r>
      <w:r w:rsidR="00F21198">
        <w:rPr>
          <w:sz w:val="24"/>
          <w:szCs w:val="24"/>
          <w:lang w:val="uk-UA"/>
        </w:rPr>
        <w:t>гічного районування України</w:t>
      </w:r>
      <w:r w:rsidRPr="00F07CB6">
        <w:rPr>
          <w:sz w:val="24"/>
          <w:szCs w:val="24"/>
          <w:lang w:val="uk-UA"/>
        </w:rPr>
        <w:t xml:space="preserve"> відноситься до інженерно-геологічної </w:t>
      </w:r>
      <w:r w:rsidR="00503715" w:rsidRPr="00F07CB6">
        <w:rPr>
          <w:sz w:val="24"/>
          <w:szCs w:val="24"/>
          <w:lang w:val="uk-UA"/>
        </w:rPr>
        <w:t xml:space="preserve">під області Пригоргансько-Передкарпатської пластово-акумулятивної височини на неогенових відкладах. </w:t>
      </w:r>
    </w:p>
    <w:p w:rsidR="00C93494" w:rsidRPr="00F07CB6" w:rsidRDefault="00C93494" w:rsidP="00F07CB6">
      <w:pPr>
        <w:spacing w:line="276" w:lineRule="auto"/>
        <w:ind w:left="-567" w:right="-285" w:firstLine="709"/>
        <w:jc w:val="both"/>
        <w:rPr>
          <w:sz w:val="24"/>
          <w:szCs w:val="24"/>
          <w:lang w:val="uk-UA"/>
        </w:rPr>
      </w:pPr>
      <w:r w:rsidRPr="00F07CB6">
        <w:rPr>
          <w:sz w:val="24"/>
          <w:szCs w:val="24"/>
          <w:lang w:val="uk-UA"/>
        </w:rPr>
        <w:t>В межах території запроектованого об’</w:t>
      </w:r>
      <w:r w:rsidR="001B452F" w:rsidRPr="00F07CB6">
        <w:rPr>
          <w:sz w:val="24"/>
          <w:szCs w:val="24"/>
          <w:lang w:val="uk-UA"/>
        </w:rPr>
        <w:t>єкт рельєф ділянки спокійний, з незначним</w:t>
      </w:r>
      <w:r w:rsidRPr="00F07CB6">
        <w:rPr>
          <w:sz w:val="24"/>
          <w:szCs w:val="24"/>
          <w:lang w:val="uk-UA"/>
        </w:rPr>
        <w:t xml:space="preserve"> </w:t>
      </w:r>
      <w:r w:rsidR="001B452F" w:rsidRPr="00F07CB6">
        <w:rPr>
          <w:sz w:val="24"/>
          <w:szCs w:val="24"/>
          <w:lang w:val="uk-UA"/>
        </w:rPr>
        <w:t>перепадом</w:t>
      </w:r>
      <w:r w:rsidRPr="00F07CB6">
        <w:rPr>
          <w:sz w:val="24"/>
          <w:szCs w:val="24"/>
          <w:lang w:val="uk-UA"/>
        </w:rPr>
        <w:t xml:space="preserve"> висот.</w:t>
      </w:r>
      <w:r w:rsidR="00503715" w:rsidRPr="00F07CB6">
        <w:rPr>
          <w:sz w:val="24"/>
          <w:szCs w:val="24"/>
          <w:lang w:val="uk-UA"/>
        </w:rPr>
        <w:t xml:space="preserve"> Літологічний склад представлений наступним заляганням інженерно-геологічних елементів у зворотному порядку:</w:t>
      </w:r>
    </w:p>
    <w:p w:rsidR="00503715"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Неогенові глини верньотортонського ярусу. Глини характеризуються шаруватою та плитчатою структурою, що розбита складною системою тріщин та містить присипку піску пилуватого. Забарвлення глини темно-сіре та зеленуватосірею Потужність даного шару досягає 7,1 м.</w:t>
      </w:r>
    </w:p>
    <w:p w:rsidR="00503715"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Галька з гравієм піщанику з піщаним заповнювачем та включенням валунів. Галька та добре окатані, пісок поліміктовий жовто-бурий, сірий. Потужність даного шару до 2,7 м. Фізико-механічні властивості даного ІГЕ: W=25 %, ρd=1,00 u/cm³, e=0,72, E=17 мПа, Jp=28 %, J=29, Sr=0,95. </w:t>
      </w:r>
    </w:p>
    <w:p w:rsidR="00503715"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Супісок пластичний з лінзами твердого супіску, піску пилуватого, суглинку тугопластичного. В нижній частині шару є включення гальки, гравію до 10-20 %. Потужність </w:t>
      </w:r>
      <w:r w:rsidRPr="00F07CB6">
        <w:rPr>
          <w:sz w:val="24"/>
          <w:szCs w:val="24"/>
          <w:lang w:val="uk-UA"/>
        </w:rPr>
        <w:lastRenderedPageBreak/>
        <w:t>даного шару до 1,7 м. Фізико-механічні властивості даного ІГЕ: R=0,6 мПа, ρd=2,08 т/м³, Е=50 мПа.</w:t>
      </w:r>
    </w:p>
    <w:p w:rsidR="000D59F6" w:rsidRDefault="00503715" w:rsidP="000D59F6">
      <w:pPr>
        <w:pStyle w:val="a4"/>
        <w:numPr>
          <w:ilvl w:val="0"/>
          <w:numId w:val="18"/>
        </w:numPr>
        <w:spacing w:line="276" w:lineRule="auto"/>
        <w:ind w:left="-567" w:right="-285" w:firstLine="709"/>
        <w:jc w:val="both"/>
        <w:rPr>
          <w:sz w:val="24"/>
          <w:szCs w:val="24"/>
          <w:lang w:val="uk-UA"/>
        </w:rPr>
      </w:pPr>
      <w:r w:rsidRPr="000D59F6">
        <w:rPr>
          <w:sz w:val="24"/>
          <w:szCs w:val="24"/>
          <w:lang w:val="uk-UA"/>
        </w:rPr>
        <w:t>Суглинок туго</w:t>
      </w:r>
      <w:r w:rsidR="000D59F6">
        <w:rPr>
          <w:sz w:val="24"/>
          <w:szCs w:val="24"/>
          <w:lang w:val="uk-UA"/>
        </w:rPr>
        <w:t xml:space="preserve"> </w:t>
      </w:r>
      <w:r w:rsidRPr="000D59F6">
        <w:rPr>
          <w:sz w:val="24"/>
          <w:szCs w:val="24"/>
          <w:lang w:val="uk-UA"/>
        </w:rPr>
        <w:t>пластични</w:t>
      </w:r>
      <w:r w:rsidR="000D59F6">
        <w:rPr>
          <w:sz w:val="24"/>
          <w:szCs w:val="24"/>
          <w:lang w:val="uk-UA"/>
        </w:rPr>
        <w:t>й, пилуватий, жовто-бурий з залі</w:t>
      </w:r>
      <w:r w:rsidRPr="000D59F6">
        <w:rPr>
          <w:sz w:val="24"/>
          <w:szCs w:val="24"/>
          <w:lang w:val="uk-UA"/>
        </w:rPr>
        <w:t xml:space="preserve">зо-марганцевими </w:t>
      </w:r>
    </w:p>
    <w:p w:rsidR="00503715" w:rsidRPr="000D59F6" w:rsidRDefault="00503715" w:rsidP="000D59F6">
      <w:pPr>
        <w:spacing w:line="276" w:lineRule="auto"/>
        <w:ind w:left="-567" w:right="-285"/>
        <w:jc w:val="both"/>
        <w:rPr>
          <w:sz w:val="24"/>
          <w:szCs w:val="24"/>
          <w:lang w:val="uk-UA"/>
        </w:rPr>
      </w:pPr>
      <w:r w:rsidRPr="000D59F6">
        <w:rPr>
          <w:sz w:val="24"/>
          <w:szCs w:val="24"/>
          <w:lang w:val="uk-UA"/>
        </w:rPr>
        <w:t xml:space="preserve">утвореннями. Потужність даного шару до 2,2 м. Фізико-механічні властивості даного ІГЕ: W=20 %, ρd=2,02 т/m³, e=0,58, E=20 мПа, Jp=7 %, J=29, Sr=0,89, φ =25°, С=0,008 мПа. </w:t>
      </w:r>
    </w:p>
    <w:p w:rsidR="0036199F"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Суглинок напівтвердий з рідкими малопотужними лінзами суглинків тугопластичних, тріщинуватий. Суглинок бурий та жовтий різних відтінків, макропористий з залізо-марганцевими утвореннями. Потужність даного шару до 3,8 м. Фізико-механічні властивості даного ІГЕ: W=24 %, ρd=1,97 г/сm³, e=0,70, E=230 кгс/см², Jp=13 %, J=23, Sr=0,92, φ =21°, С=0,0038 мПа. 6) Насипні ґрунти (пісок) або ґрунтово-рослинний шар (суглинок темно-сірий, тугопластичний, рихлий, гумусований з корінням рослин). Потужність даних шарів 48 до 1,5 м. Насипні ґрунти мають такі фізико-механічні властивості: γ=1,85 т/м³, W=28 %. Ґрунтово-рослинний шар має такі характеристики: γ=1,86 т/м³, W=26 % . </w:t>
      </w:r>
    </w:p>
    <w:p w:rsidR="00503715" w:rsidRPr="00F07CB6" w:rsidRDefault="00503715" w:rsidP="00F07CB6">
      <w:pPr>
        <w:spacing w:line="276" w:lineRule="auto"/>
        <w:ind w:left="-567" w:right="-285" w:firstLine="709"/>
        <w:jc w:val="both"/>
        <w:rPr>
          <w:sz w:val="24"/>
          <w:szCs w:val="24"/>
          <w:lang w:val="uk-UA"/>
        </w:rPr>
      </w:pPr>
      <w:r w:rsidRPr="00F07CB6">
        <w:rPr>
          <w:sz w:val="24"/>
          <w:szCs w:val="24"/>
          <w:lang w:val="uk-UA"/>
        </w:rPr>
        <w:t xml:space="preserve">Ґрунтові води залягають на глибинах від 1 до 10 м. Серед небезпечних природних процесів характерні процеси підтоплення, заболочування, в межах ареалу засолення водоносних горизонтів – сильноагревний вплив підземних вод на підземні металеві конструкції. Щоб уникнути проблем, пов’язаних з підтопленням та заболочуванням варто вдаватися до організації дренажних систем, робити підсипку території. </w:t>
      </w:r>
      <w:r w:rsidR="00CB0410" w:rsidRPr="00F07CB6">
        <w:rPr>
          <w:sz w:val="24"/>
          <w:szCs w:val="24"/>
          <w:lang w:val="uk-UA"/>
        </w:rPr>
        <w:t>Ділянки проектування відноситься дуже пологих схилів Калуської улогов</w:t>
      </w:r>
      <w:r w:rsidR="000D59F6">
        <w:rPr>
          <w:sz w:val="24"/>
          <w:szCs w:val="24"/>
          <w:lang w:val="uk-UA"/>
        </w:rPr>
        <w:t xml:space="preserve">ини без геодинамічних процесів </w:t>
      </w:r>
      <w:r w:rsidR="00CB0410" w:rsidRPr="00F07CB6">
        <w:rPr>
          <w:sz w:val="24"/>
          <w:szCs w:val="24"/>
          <w:lang w:val="uk-UA"/>
        </w:rPr>
        <w:t xml:space="preserve">сприятлива територія, для будівництва, єдиний недолік – складна процедура вертикального планування для відведення надлишкових вод.  </w:t>
      </w:r>
      <w:r w:rsidRPr="00F07CB6">
        <w:rPr>
          <w:sz w:val="24"/>
          <w:szCs w:val="24"/>
          <w:lang w:val="uk-UA"/>
        </w:rPr>
        <w:t xml:space="preserve"> </w:t>
      </w:r>
    </w:p>
    <w:p w:rsidR="00C93494" w:rsidRPr="00F07CB6" w:rsidRDefault="00C93494" w:rsidP="00F21198">
      <w:pPr>
        <w:spacing w:line="276" w:lineRule="auto"/>
        <w:ind w:left="-567" w:right="-285" w:firstLine="709"/>
        <w:jc w:val="both"/>
        <w:rPr>
          <w:sz w:val="24"/>
          <w:szCs w:val="24"/>
          <w:lang w:val="uk-UA"/>
        </w:rPr>
      </w:pPr>
      <w:r w:rsidRPr="00F07CB6">
        <w:rPr>
          <w:sz w:val="24"/>
          <w:szCs w:val="24"/>
          <w:lang w:val="uk-UA"/>
        </w:rPr>
        <w:t xml:space="preserve">Екологічно небезпечні геологічні процеси на </w:t>
      </w:r>
      <w:r w:rsidR="0036199F" w:rsidRPr="00F07CB6">
        <w:rPr>
          <w:sz w:val="24"/>
          <w:szCs w:val="24"/>
          <w:lang w:val="uk-UA"/>
        </w:rPr>
        <w:t>території проектування відсутні, ділянка відноситься до умовно придатних для забудови території.</w:t>
      </w:r>
    </w:p>
    <w:p w:rsidR="00A433D9" w:rsidRPr="00F07CB6" w:rsidRDefault="00A433D9" w:rsidP="00F21198">
      <w:pPr>
        <w:pStyle w:val="a4"/>
        <w:tabs>
          <w:tab w:val="center" w:pos="3874"/>
        </w:tabs>
        <w:spacing w:line="276" w:lineRule="auto"/>
        <w:ind w:left="-567" w:right="-285" w:firstLine="709"/>
        <w:jc w:val="both"/>
        <w:rPr>
          <w:sz w:val="24"/>
          <w:szCs w:val="24"/>
          <w:lang w:val="uk-UA"/>
        </w:rPr>
      </w:pPr>
      <w:r w:rsidRPr="00F07CB6">
        <w:rPr>
          <w:i/>
          <w:sz w:val="24"/>
          <w:szCs w:val="24"/>
          <w:lang w:val="uk-UA"/>
        </w:rPr>
        <w:t>Зміни на геологічні процеси  у разі незатвердження ДПТ не прогнозуються</w:t>
      </w:r>
      <w:r w:rsidRPr="00F07CB6">
        <w:rPr>
          <w:sz w:val="24"/>
          <w:szCs w:val="24"/>
          <w:lang w:val="uk-UA"/>
        </w:rPr>
        <w:t>.</w:t>
      </w:r>
    </w:p>
    <w:p w:rsidR="00C93494" w:rsidRPr="00F07CB6" w:rsidRDefault="00C93494" w:rsidP="00F21198">
      <w:pPr>
        <w:pStyle w:val="3"/>
        <w:spacing w:line="276" w:lineRule="auto"/>
        <w:ind w:left="-567" w:right="-285"/>
        <w:rPr>
          <w:rFonts w:ascii="Times New Roman" w:hAnsi="Times New Roman" w:cs="Times New Roman"/>
          <w:b/>
          <w:color w:val="auto"/>
          <w:lang w:val="uk-UA"/>
        </w:rPr>
      </w:pPr>
      <w:bookmarkStart w:id="7" w:name="_Toc75696"/>
      <w:r w:rsidRPr="00F07CB6">
        <w:rPr>
          <w:rFonts w:ascii="Times New Roman" w:hAnsi="Times New Roman" w:cs="Times New Roman"/>
          <w:b/>
          <w:color w:val="auto"/>
          <w:lang w:val="uk-UA"/>
        </w:rPr>
        <w:t>3</w:t>
      </w:r>
      <w:r w:rsidR="00A47DFC" w:rsidRPr="00F07CB6">
        <w:rPr>
          <w:rFonts w:ascii="Times New Roman" w:hAnsi="Times New Roman" w:cs="Times New Roman"/>
          <w:b/>
          <w:color w:val="auto"/>
          <w:lang w:val="uk-UA"/>
        </w:rPr>
        <w:t>.2. Характеристика</w:t>
      </w:r>
      <w:r w:rsidRPr="00F07CB6">
        <w:rPr>
          <w:rFonts w:ascii="Times New Roman" w:hAnsi="Times New Roman" w:cs="Times New Roman"/>
          <w:b/>
          <w:color w:val="auto"/>
          <w:lang w:val="uk-UA"/>
        </w:rPr>
        <w:t xml:space="preserve"> та статистичні показники погодно-кліматичних умов </w:t>
      </w:r>
      <w:bookmarkEnd w:id="7"/>
    </w:p>
    <w:p w:rsidR="00E6333F" w:rsidRPr="00F07CB6" w:rsidRDefault="00F21198" w:rsidP="00F21198">
      <w:pPr>
        <w:spacing w:line="276" w:lineRule="auto"/>
        <w:ind w:left="-567" w:right="-284"/>
        <w:jc w:val="both"/>
        <w:rPr>
          <w:sz w:val="24"/>
          <w:szCs w:val="24"/>
          <w:lang w:val="uk-UA"/>
        </w:rPr>
      </w:pPr>
      <w:r>
        <w:rPr>
          <w:sz w:val="24"/>
          <w:szCs w:val="24"/>
          <w:lang w:val="uk-UA"/>
        </w:rPr>
        <w:t xml:space="preserve"> </w:t>
      </w:r>
      <w:r>
        <w:rPr>
          <w:sz w:val="24"/>
          <w:szCs w:val="24"/>
          <w:lang w:val="uk-UA"/>
        </w:rPr>
        <w:tab/>
        <w:t xml:space="preserve"> Клімат </w:t>
      </w:r>
      <w:r w:rsidR="0036199F" w:rsidRPr="00F07CB6">
        <w:rPr>
          <w:sz w:val="24"/>
          <w:szCs w:val="24"/>
          <w:lang w:val="uk-UA"/>
        </w:rPr>
        <w:t xml:space="preserve"> помірно континентальний, вологий з прохолодним літом та м'якою зимою, формується під панівним впливом вологих повітряних мас Атлантичного океану та Середземного моря. Це зумовлює різке зниження температури повітря взимку до −20 °C і підвищення температури влітку до +20 - 30 °C. Зими, як правило, м'які, літо — тепле. Пересічна температура січня −4 - −10 °C, липня – +18 - 25 C. Період з температурою понад +10 °C становить 160 -170 днів. Безморозний період — 250 - 255 днів. Річні суми опадів коливаються в межах 600—800 мм. Основна кількість опадів припадає на теплий період. Це пов'язано з тим, що місто належить до вологої помірно теплої акрокліматичної зони і на клімат міста суттєво впливає близькість гір Карпат. Середня багаторічна температура повітря складає +9,0 ºС, багаторічний абсолютний максимум температури дорівнює +32,5 ºС, абсолютний мінімум склав -20,8 ºС. Середня багаторічна кількість днів без відлиг складає 31 день, з морозом 99 днів.</w:t>
      </w:r>
    </w:p>
    <w:p w:rsidR="0036199F" w:rsidRPr="00F07CB6" w:rsidRDefault="0036199F" w:rsidP="00F07CB6">
      <w:pPr>
        <w:spacing w:line="276" w:lineRule="auto"/>
        <w:ind w:left="-567" w:right="-284" w:firstLine="709"/>
        <w:jc w:val="center"/>
        <w:rPr>
          <w:sz w:val="24"/>
          <w:szCs w:val="24"/>
          <w:lang w:val="uk-UA"/>
        </w:rPr>
      </w:pPr>
      <w:r w:rsidRPr="00F07CB6">
        <w:rPr>
          <w:sz w:val="24"/>
          <w:szCs w:val="24"/>
          <w:lang w:val="uk-UA"/>
        </w:rPr>
        <w:t>Річні показники температури повітря (м/с Долина)</w:t>
      </w:r>
    </w:p>
    <w:tbl>
      <w:tblPr>
        <w:tblStyle w:val="a3"/>
        <w:tblW w:w="9918" w:type="dxa"/>
        <w:tblInd w:w="-567" w:type="dxa"/>
        <w:tblLook w:val="04A0" w:firstRow="1" w:lastRow="0" w:firstColumn="1" w:lastColumn="0" w:noHBand="0" w:noVBand="1"/>
      </w:tblPr>
      <w:tblGrid>
        <w:gridCol w:w="4248"/>
        <w:gridCol w:w="850"/>
        <w:gridCol w:w="850"/>
        <w:gridCol w:w="851"/>
        <w:gridCol w:w="850"/>
        <w:gridCol w:w="851"/>
        <w:gridCol w:w="1418"/>
      </w:tblGrid>
      <w:tr w:rsidR="0036199F" w:rsidRPr="000D59F6" w:rsidTr="000D59F6">
        <w:trPr>
          <w:trHeight w:val="657"/>
        </w:trPr>
        <w:tc>
          <w:tcPr>
            <w:tcW w:w="4248" w:type="dxa"/>
            <w:tcBorders>
              <w:tl2br w:val="single" w:sz="4" w:space="0" w:color="auto"/>
            </w:tcBorders>
          </w:tcPr>
          <w:p w:rsidR="0036199F" w:rsidRPr="000D59F6" w:rsidRDefault="0036199F" w:rsidP="00570EF5">
            <w:pPr>
              <w:ind w:right="34"/>
              <w:jc w:val="right"/>
              <w:rPr>
                <w:sz w:val="28"/>
                <w:szCs w:val="28"/>
                <w:lang w:val="uk-UA"/>
              </w:rPr>
            </w:pPr>
            <w:r w:rsidRPr="000D59F6">
              <w:rPr>
                <w:lang w:val="uk-UA"/>
              </w:rPr>
              <w:t>Роки</w:t>
            </w:r>
          </w:p>
          <w:p w:rsidR="0036199F" w:rsidRPr="000D59F6" w:rsidRDefault="0036199F" w:rsidP="0036199F">
            <w:pPr>
              <w:ind w:right="-284"/>
              <w:jc w:val="center"/>
              <w:rPr>
                <w:sz w:val="28"/>
                <w:szCs w:val="28"/>
                <w:lang w:val="uk-UA"/>
              </w:rPr>
            </w:pPr>
          </w:p>
          <w:p w:rsidR="0036199F" w:rsidRPr="000D59F6" w:rsidRDefault="0036199F" w:rsidP="0036199F">
            <w:pPr>
              <w:ind w:right="-284"/>
              <w:rPr>
                <w:sz w:val="28"/>
                <w:szCs w:val="28"/>
                <w:lang w:val="uk-UA"/>
              </w:rPr>
            </w:pPr>
            <w:r w:rsidRPr="000D59F6">
              <w:rPr>
                <w:lang w:val="uk-UA"/>
              </w:rPr>
              <w:t>Показники</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2011</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2012</w:t>
            </w:r>
          </w:p>
        </w:tc>
        <w:tc>
          <w:tcPr>
            <w:tcW w:w="851"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2013</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2014</w:t>
            </w:r>
          </w:p>
        </w:tc>
        <w:tc>
          <w:tcPr>
            <w:tcW w:w="851"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2015</w:t>
            </w:r>
          </w:p>
        </w:tc>
        <w:tc>
          <w:tcPr>
            <w:tcW w:w="1418" w:type="dxa"/>
          </w:tcPr>
          <w:p w:rsidR="0036199F" w:rsidRPr="000D59F6" w:rsidRDefault="0036199F" w:rsidP="0036199F">
            <w:pPr>
              <w:ind w:right="-108"/>
              <w:jc w:val="center"/>
              <w:rPr>
                <w:sz w:val="28"/>
                <w:szCs w:val="28"/>
                <w:lang w:val="uk-UA"/>
              </w:rPr>
            </w:pPr>
            <w:r w:rsidRPr="000D59F6">
              <w:rPr>
                <w:lang w:val="uk-UA"/>
              </w:rPr>
              <w:t>Середній багаторічний показник</w:t>
            </w:r>
          </w:p>
        </w:tc>
      </w:tr>
      <w:tr w:rsidR="0036199F" w:rsidRPr="000D59F6" w:rsidTr="00570EF5">
        <w:tc>
          <w:tcPr>
            <w:tcW w:w="4248" w:type="dxa"/>
          </w:tcPr>
          <w:p w:rsidR="0036199F" w:rsidRPr="000D59F6" w:rsidRDefault="0036199F" w:rsidP="00570EF5">
            <w:pPr>
              <w:ind w:right="-284"/>
              <w:jc w:val="center"/>
              <w:rPr>
                <w:sz w:val="28"/>
                <w:szCs w:val="28"/>
                <w:lang w:val="uk-UA"/>
              </w:rPr>
            </w:pPr>
            <w:r w:rsidRPr="000D59F6">
              <w:rPr>
                <w:lang w:val="uk-UA"/>
              </w:rPr>
              <w:t>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8,7</w:t>
            </w:r>
          </w:p>
        </w:tc>
        <w:tc>
          <w:tcPr>
            <w:tcW w:w="850" w:type="dxa"/>
          </w:tcPr>
          <w:p w:rsidR="0036199F" w:rsidRPr="000D59F6" w:rsidRDefault="00570EF5" w:rsidP="00570EF5">
            <w:pPr>
              <w:ind w:left="-108" w:right="-108"/>
              <w:jc w:val="center"/>
              <w:rPr>
                <w:sz w:val="28"/>
                <w:szCs w:val="28"/>
                <w:lang w:val="uk-UA"/>
              </w:rPr>
            </w:pPr>
            <w:r w:rsidRPr="000D59F6">
              <w:rPr>
                <w:lang w:val="uk-UA"/>
              </w:rPr>
              <w:t>8,4</w:t>
            </w:r>
          </w:p>
        </w:tc>
        <w:tc>
          <w:tcPr>
            <w:tcW w:w="851" w:type="dxa"/>
          </w:tcPr>
          <w:p w:rsidR="0036199F" w:rsidRPr="000D59F6" w:rsidRDefault="00570EF5" w:rsidP="00570EF5">
            <w:pPr>
              <w:ind w:left="-108" w:right="-108"/>
              <w:jc w:val="center"/>
              <w:rPr>
                <w:sz w:val="28"/>
                <w:szCs w:val="28"/>
                <w:lang w:val="uk-UA"/>
              </w:rPr>
            </w:pPr>
            <w:r w:rsidRPr="000D59F6">
              <w:rPr>
                <w:lang w:val="uk-UA"/>
              </w:rPr>
              <w:t>8,7</w:t>
            </w:r>
          </w:p>
        </w:tc>
        <w:tc>
          <w:tcPr>
            <w:tcW w:w="850" w:type="dxa"/>
          </w:tcPr>
          <w:p w:rsidR="0036199F" w:rsidRPr="000D59F6" w:rsidRDefault="00570EF5" w:rsidP="00570EF5">
            <w:pPr>
              <w:ind w:left="-108" w:right="-108"/>
              <w:jc w:val="center"/>
              <w:rPr>
                <w:sz w:val="28"/>
                <w:szCs w:val="28"/>
                <w:lang w:val="uk-UA"/>
              </w:rPr>
            </w:pPr>
            <w:r w:rsidRPr="000D59F6">
              <w:rPr>
                <w:lang w:val="uk-UA"/>
              </w:rPr>
              <w:t>9,2</w:t>
            </w:r>
          </w:p>
        </w:tc>
        <w:tc>
          <w:tcPr>
            <w:tcW w:w="851" w:type="dxa"/>
          </w:tcPr>
          <w:p w:rsidR="0036199F" w:rsidRPr="000D59F6" w:rsidRDefault="00570EF5" w:rsidP="00570EF5">
            <w:pPr>
              <w:ind w:left="-108" w:right="-108"/>
              <w:jc w:val="center"/>
              <w:rPr>
                <w:sz w:val="28"/>
                <w:szCs w:val="28"/>
                <w:lang w:val="uk-UA"/>
              </w:rPr>
            </w:pPr>
            <w:r w:rsidRPr="000D59F6">
              <w:rPr>
                <w:lang w:val="uk-UA"/>
              </w:rPr>
              <w:t>10,0</w:t>
            </w:r>
          </w:p>
        </w:tc>
        <w:tc>
          <w:tcPr>
            <w:tcW w:w="1418" w:type="dxa"/>
          </w:tcPr>
          <w:p w:rsidR="0036199F" w:rsidRPr="000D59F6" w:rsidRDefault="00570EF5" w:rsidP="0036199F">
            <w:pPr>
              <w:ind w:right="-284"/>
              <w:jc w:val="center"/>
              <w:rPr>
                <w:sz w:val="28"/>
                <w:szCs w:val="28"/>
                <w:lang w:val="uk-UA"/>
              </w:rPr>
            </w:pPr>
            <w:r w:rsidRPr="000D59F6">
              <w:rPr>
                <w:lang w:val="uk-UA"/>
              </w:rPr>
              <w:t>9</w:t>
            </w:r>
          </w:p>
        </w:tc>
      </w:tr>
      <w:tr w:rsidR="0036199F" w:rsidRPr="000D59F6" w:rsidTr="00570EF5">
        <w:tc>
          <w:tcPr>
            <w:tcW w:w="4248" w:type="dxa"/>
          </w:tcPr>
          <w:p w:rsidR="0036199F" w:rsidRPr="000D59F6" w:rsidRDefault="00570EF5" w:rsidP="00570EF5">
            <w:pPr>
              <w:ind w:right="-108"/>
              <w:jc w:val="center"/>
              <w:rPr>
                <w:sz w:val="28"/>
                <w:szCs w:val="28"/>
                <w:lang w:val="uk-UA"/>
              </w:rPr>
            </w:pPr>
            <w:r w:rsidRPr="000D59F6">
              <w:rPr>
                <w:lang w:val="uk-UA"/>
              </w:rPr>
              <w:t>Максимальна 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13,5</w:t>
            </w:r>
          </w:p>
        </w:tc>
        <w:tc>
          <w:tcPr>
            <w:tcW w:w="850" w:type="dxa"/>
          </w:tcPr>
          <w:p w:rsidR="0036199F" w:rsidRPr="000D59F6" w:rsidRDefault="00570EF5" w:rsidP="00570EF5">
            <w:pPr>
              <w:ind w:left="-108" w:right="-108"/>
              <w:jc w:val="center"/>
              <w:rPr>
                <w:sz w:val="28"/>
                <w:szCs w:val="28"/>
                <w:lang w:val="uk-UA"/>
              </w:rPr>
            </w:pPr>
            <w:r w:rsidRPr="000D59F6">
              <w:rPr>
                <w:lang w:val="uk-UA"/>
              </w:rPr>
              <w:t>12,7</w:t>
            </w:r>
          </w:p>
        </w:tc>
        <w:tc>
          <w:tcPr>
            <w:tcW w:w="851" w:type="dxa"/>
          </w:tcPr>
          <w:p w:rsidR="0036199F" w:rsidRPr="000D59F6" w:rsidRDefault="00570EF5" w:rsidP="00570EF5">
            <w:pPr>
              <w:ind w:left="-108" w:right="-108"/>
              <w:jc w:val="center"/>
              <w:rPr>
                <w:sz w:val="28"/>
                <w:szCs w:val="28"/>
                <w:lang w:val="uk-UA"/>
              </w:rPr>
            </w:pPr>
            <w:r w:rsidRPr="000D59F6">
              <w:rPr>
                <w:lang w:val="uk-UA"/>
              </w:rPr>
              <w:t>12,9</w:t>
            </w:r>
          </w:p>
        </w:tc>
        <w:tc>
          <w:tcPr>
            <w:tcW w:w="850" w:type="dxa"/>
          </w:tcPr>
          <w:p w:rsidR="0036199F" w:rsidRPr="000D59F6" w:rsidRDefault="00570EF5" w:rsidP="00570EF5">
            <w:pPr>
              <w:ind w:left="-108" w:right="-108"/>
              <w:jc w:val="center"/>
              <w:rPr>
                <w:sz w:val="28"/>
                <w:szCs w:val="28"/>
                <w:lang w:val="uk-UA"/>
              </w:rPr>
            </w:pPr>
            <w:r w:rsidRPr="000D59F6">
              <w:rPr>
                <w:lang w:val="uk-UA"/>
              </w:rPr>
              <w:t>13,7</w:t>
            </w:r>
          </w:p>
        </w:tc>
        <w:tc>
          <w:tcPr>
            <w:tcW w:w="851" w:type="dxa"/>
          </w:tcPr>
          <w:p w:rsidR="0036199F" w:rsidRPr="000D59F6" w:rsidRDefault="00570EF5" w:rsidP="00570EF5">
            <w:pPr>
              <w:ind w:left="-108" w:right="-108"/>
              <w:jc w:val="center"/>
              <w:rPr>
                <w:sz w:val="28"/>
                <w:szCs w:val="28"/>
                <w:lang w:val="uk-UA"/>
              </w:rPr>
            </w:pPr>
            <w:r w:rsidRPr="000D59F6">
              <w:rPr>
                <w:lang w:val="uk-UA"/>
              </w:rPr>
              <w:t>15,0</w:t>
            </w:r>
          </w:p>
        </w:tc>
        <w:tc>
          <w:tcPr>
            <w:tcW w:w="1418" w:type="dxa"/>
          </w:tcPr>
          <w:p w:rsidR="0036199F" w:rsidRPr="000D59F6" w:rsidRDefault="00570EF5" w:rsidP="0036199F">
            <w:pPr>
              <w:ind w:right="-284"/>
              <w:jc w:val="center"/>
              <w:rPr>
                <w:sz w:val="28"/>
                <w:szCs w:val="28"/>
                <w:lang w:val="uk-UA"/>
              </w:rPr>
            </w:pPr>
            <w:r w:rsidRPr="000D59F6">
              <w:rPr>
                <w:lang w:val="uk-UA"/>
              </w:rPr>
              <w:t>13,6</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Мінімальна 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4,6</w:t>
            </w:r>
          </w:p>
        </w:tc>
        <w:tc>
          <w:tcPr>
            <w:tcW w:w="850" w:type="dxa"/>
          </w:tcPr>
          <w:p w:rsidR="0036199F" w:rsidRPr="000D59F6" w:rsidRDefault="00570EF5" w:rsidP="00570EF5">
            <w:pPr>
              <w:ind w:left="-108" w:right="-108"/>
              <w:jc w:val="center"/>
              <w:rPr>
                <w:sz w:val="28"/>
                <w:szCs w:val="28"/>
                <w:lang w:val="uk-UA"/>
              </w:rPr>
            </w:pPr>
            <w:r w:rsidRPr="000D59F6">
              <w:rPr>
                <w:lang w:val="uk-UA"/>
              </w:rPr>
              <w:t>4,5</w:t>
            </w:r>
          </w:p>
        </w:tc>
        <w:tc>
          <w:tcPr>
            <w:tcW w:w="851" w:type="dxa"/>
          </w:tcPr>
          <w:p w:rsidR="0036199F" w:rsidRPr="000D59F6" w:rsidRDefault="00570EF5" w:rsidP="00570EF5">
            <w:pPr>
              <w:ind w:left="-108" w:right="-108"/>
              <w:jc w:val="center"/>
              <w:rPr>
                <w:sz w:val="28"/>
                <w:szCs w:val="28"/>
                <w:lang w:val="uk-UA"/>
              </w:rPr>
            </w:pPr>
            <w:r w:rsidRPr="000D59F6">
              <w:rPr>
                <w:lang w:val="uk-UA"/>
              </w:rPr>
              <w:t>5,0</w:t>
            </w:r>
          </w:p>
        </w:tc>
        <w:tc>
          <w:tcPr>
            <w:tcW w:w="850" w:type="dxa"/>
          </w:tcPr>
          <w:p w:rsidR="0036199F" w:rsidRPr="000D59F6" w:rsidRDefault="00570EF5" w:rsidP="00570EF5">
            <w:pPr>
              <w:ind w:left="-108" w:right="-108"/>
              <w:jc w:val="center"/>
              <w:rPr>
                <w:sz w:val="28"/>
                <w:szCs w:val="28"/>
                <w:lang w:val="uk-UA"/>
              </w:rPr>
            </w:pPr>
            <w:r w:rsidRPr="000D59F6">
              <w:rPr>
                <w:lang w:val="uk-UA"/>
              </w:rPr>
              <w:t>5,4</w:t>
            </w:r>
          </w:p>
        </w:tc>
        <w:tc>
          <w:tcPr>
            <w:tcW w:w="851" w:type="dxa"/>
          </w:tcPr>
          <w:p w:rsidR="0036199F" w:rsidRPr="000D59F6" w:rsidRDefault="00570EF5" w:rsidP="00570EF5">
            <w:pPr>
              <w:ind w:left="-108" w:right="-108"/>
              <w:jc w:val="center"/>
              <w:rPr>
                <w:sz w:val="28"/>
                <w:szCs w:val="28"/>
                <w:lang w:val="uk-UA"/>
              </w:rPr>
            </w:pPr>
            <w:r w:rsidRPr="000D59F6">
              <w:rPr>
                <w:lang w:val="uk-UA"/>
              </w:rPr>
              <w:t>5,9</w:t>
            </w:r>
          </w:p>
        </w:tc>
        <w:tc>
          <w:tcPr>
            <w:tcW w:w="1418" w:type="dxa"/>
          </w:tcPr>
          <w:p w:rsidR="0036199F" w:rsidRPr="000D59F6" w:rsidRDefault="00570EF5" w:rsidP="0036199F">
            <w:pPr>
              <w:ind w:right="-284"/>
              <w:jc w:val="center"/>
              <w:rPr>
                <w:sz w:val="28"/>
                <w:szCs w:val="28"/>
                <w:lang w:val="uk-UA"/>
              </w:rPr>
            </w:pPr>
            <w:r w:rsidRPr="000D59F6">
              <w:rPr>
                <w:lang w:val="uk-UA"/>
              </w:rPr>
              <w:t>5,1</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Абсолютний максимум, ºС</w:t>
            </w:r>
          </w:p>
        </w:tc>
        <w:tc>
          <w:tcPr>
            <w:tcW w:w="850" w:type="dxa"/>
          </w:tcPr>
          <w:p w:rsidR="0036199F" w:rsidRPr="000D59F6" w:rsidRDefault="00570EF5" w:rsidP="00570EF5">
            <w:pPr>
              <w:ind w:left="-108" w:right="-108"/>
              <w:jc w:val="center"/>
              <w:rPr>
                <w:sz w:val="28"/>
                <w:szCs w:val="28"/>
                <w:lang w:val="uk-UA"/>
              </w:rPr>
            </w:pPr>
            <w:r w:rsidRPr="000D59F6">
              <w:rPr>
                <w:lang w:val="uk-UA"/>
              </w:rPr>
              <w:t>30,9</w:t>
            </w:r>
          </w:p>
        </w:tc>
        <w:tc>
          <w:tcPr>
            <w:tcW w:w="850" w:type="dxa"/>
          </w:tcPr>
          <w:p w:rsidR="0036199F" w:rsidRPr="000D59F6" w:rsidRDefault="00570EF5" w:rsidP="00570EF5">
            <w:pPr>
              <w:ind w:left="-108" w:right="-108"/>
              <w:jc w:val="center"/>
              <w:rPr>
                <w:sz w:val="28"/>
                <w:szCs w:val="28"/>
                <w:lang w:val="uk-UA"/>
              </w:rPr>
            </w:pPr>
            <w:r w:rsidRPr="000D59F6">
              <w:rPr>
                <w:lang w:val="uk-UA"/>
              </w:rPr>
              <w:t>32,1</w:t>
            </w:r>
          </w:p>
        </w:tc>
        <w:tc>
          <w:tcPr>
            <w:tcW w:w="851" w:type="dxa"/>
          </w:tcPr>
          <w:p w:rsidR="0036199F" w:rsidRPr="000D59F6" w:rsidRDefault="00570EF5" w:rsidP="00570EF5">
            <w:pPr>
              <w:ind w:left="-108" w:right="-108"/>
              <w:jc w:val="center"/>
              <w:rPr>
                <w:sz w:val="28"/>
                <w:szCs w:val="28"/>
                <w:lang w:val="uk-UA"/>
              </w:rPr>
            </w:pPr>
            <w:r w:rsidRPr="000D59F6">
              <w:rPr>
                <w:lang w:val="uk-UA"/>
              </w:rPr>
              <w:t>33,6</w:t>
            </w:r>
          </w:p>
        </w:tc>
        <w:tc>
          <w:tcPr>
            <w:tcW w:w="850" w:type="dxa"/>
          </w:tcPr>
          <w:p w:rsidR="0036199F" w:rsidRPr="000D59F6" w:rsidRDefault="00570EF5" w:rsidP="00570EF5">
            <w:pPr>
              <w:ind w:left="-108" w:right="-108"/>
              <w:jc w:val="center"/>
              <w:rPr>
                <w:sz w:val="28"/>
                <w:szCs w:val="28"/>
                <w:lang w:val="uk-UA"/>
              </w:rPr>
            </w:pPr>
            <w:r w:rsidRPr="000D59F6">
              <w:rPr>
                <w:lang w:val="uk-UA"/>
              </w:rPr>
              <w:t>30,1</w:t>
            </w:r>
          </w:p>
        </w:tc>
        <w:tc>
          <w:tcPr>
            <w:tcW w:w="851" w:type="dxa"/>
          </w:tcPr>
          <w:p w:rsidR="0036199F" w:rsidRPr="000D59F6" w:rsidRDefault="00570EF5" w:rsidP="00570EF5">
            <w:pPr>
              <w:ind w:left="-108" w:right="-108"/>
              <w:jc w:val="center"/>
              <w:rPr>
                <w:sz w:val="28"/>
                <w:szCs w:val="28"/>
                <w:lang w:val="uk-UA"/>
              </w:rPr>
            </w:pPr>
            <w:r w:rsidRPr="000D59F6">
              <w:rPr>
                <w:lang w:val="uk-UA"/>
              </w:rPr>
              <w:t>35,8</w:t>
            </w:r>
          </w:p>
        </w:tc>
        <w:tc>
          <w:tcPr>
            <w:tcW w:w="1418" w:type="dxa"/>
          </w:tcPr>
          <w:p w:rsidR="0036199F" w:rsidRPr="000D59F6" w:rsidRDefault="00570EF5" w:rsidP="0036199F">
            <w:pPr>
              <w:ind w:right="-284"/>
              <w:jc w:val="center"/>
              <w:rPr>
                <w:sz w:val="28"/>
                <w:szCs w:val="28"/>
                <w:lang w:val="uk-UA"/>
              </w:rPr>
            </w:pPr>
            <w:r w:rsidRPr="000D59F6">
              <w:rPr>
                <w:lang w:val="uk-UA"/>
              </w:rPr>
              <w:t>32,5</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Абсолютний мінімум, ºС</w:t>
            </w:r>
          </w:p>
        </w:tc>
        <w:tc>
          <w:tcPr>
            <w:tcW w:w="850" w:type="dxa"/>
          </w:tcPr>
          <w:p w:rsidR="0036199F" w:rsidRPr="000D59F6" w:rsidRDefault="00570EF5" w:rsidP="00570EF5">
            <w:pPr>
              <w:ind w:left="-108" w:right="-108"/>
              <w:jc w:val="center"/>
              <w:rPr>
                <w:sz w:val="28"/>
                <w:szCs w:val="28"/>
                <w:lang w:val="uk-UA"/>
              </w:rPr>
            </w:pPr>
            <w:r w:rsidRPr="000D59F6">
              <w:rPr>
                <w:lang w:val="uk-UA"/>
              </w:rPr>
              <w:t>-16,4</w:t>
            </w:r>
          </w:p>
        </w:tc>
        <w:tc>
          <w:tcPr>
            <w:tcW w:w="850" w:type="dxa"/>
          </w:tcPr>
          <w:p w:rsidR="0036199F" w:rsidRPr="000D59F6" w:rsidRDefault="00570EF5" w:rsidP="00570EF5">
            <w:pPr>
              <w:ind w:left="-108" w:right="-108"/>
              <w:jc w:val="center"/>
              <w:rPr>
                <w:sz w:val="28"/>
                <w:szCs w:val="28"/>
                <w:lang w:val="uk-UA"/>
              </w:rPr>
            </w:pPr>
            <w:r w:rsidRPr="000D59F6">
              <w:rPr>
                <w:lang w:val="uk-UA"/>
              </w:rPr>
              <w:t>-24,6</w:t>
            </w:r>
          </w:p>
        </w:tc>
        <w:tc>
          <w:tcPr>
            <w:tcW w:w="851" w:type="dxa"/>
          </w:tcPr>
          <w:p w:rsidR="0036199F" w:rsidRPr="000D59F6" w:rsidRDefault="00570EF5" w:rsidP="00570EF5">
            <w:pPr>
              <w:ind w:left="-108" w:right="-108"/>
              <w:jc w:val="center"/>
              <w:rPr>
                <w:sz w:val="28"/>
                <w:szCs w:val="28"/>
                <w:lang w:val="uk-UA"/>
              </w:rPr>
            </w:pPr>
            <w:r w:rsidRPr="000D59F6">
              <w:rPr>
                <w:lang w:val="uk-UA"/>
              </w:rPr>
              <w:t>-27</w:t>
            </w:r>
          </w:p>
        </w:tc>
        <w:tc>
          <w:tcPr>
            <w:tcW w:w="850" w:type="dxa"/>
          </w:tcPr>
          <w:p w:rsidR="0036199F" w:rsidRPr="000D59F6" w:rsidRDefault="00570EF5" w:rsidP="00570EF5">
            <w:pPr>
              <w:ind w:left="-108" w:right="-108"/>
              <w:jc w:val="center"/>
              <w:rPr>
                <w:sz w:val="28"/>
                <w:szCs w:val="28"/>
                <w:lang w:val="uk-UA"/>
              </w:rPr>
            </w:pPr>
            <w:r w:rsidRPr="000D59F6">
              <w:rPr>
                <w:lang w:val="uk-UA"/>
              </w:rPr>
              <w:t>-18,9</w:t>
            </w:r>
          </w:p>
        </w:tc>
        <w:tc>
          <w:tcPr>
            <w:tcW w:w="851" w:type="dxa"/>
          </w:tcPr>
          <w:p w:rsidR="0036199F" w:rsidRPr="000D59F6" w:rsidRDefault="00570EF5" w:rsidP="00570EF5">
            <w:pPr>
              <w:ind w:left="-108" w:right="-108"/>
              <w:jc w:val="center"/>
              <w:rPr>
                <w:sz w:val="28"/>
                <w:szCs w:val="28"/>
                <w:lang w:val="uk-UA"/>
              </w:rPr>
            </w:pPr>
            <w:r w:rsidRPr="000D59F6">
              <w:rPr>
                <w:lang w:val="uk-UA"/>
              </w:rPr>
              <w:t>-17,0</w:t>
            </w:r>
          </w:p>
        </w:tc>
        <w:tc>
          <w:tcPr>
            <w:tcW w:w="1418" w:type="dxa"/>
          </w:tcPr>
          <w:p w:rsidR="0036199F" w:rsidRPr="000D59F6" w:rsidRDefault="00570EF5" w:rsidP="0036199F">
            <w:pPr>
              <w:ind w:right="-284"/>
              <w:jc w:val="center"/>
              <w:rPr>
                <w:sz w:val="28"/>
                <w:szCs w:val="28"/>
                <w:lang w:val="uk-UA"/>
              </w:rPr>
            </w:pPr>
            <w:r w:rsidRPr="000D59F6">
              <w:rPr>
                <w:lang w:val="uk-UA"/>
              </w:rPr>
              <w:t>-20,78</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Число днів без відлиги</w:t>
            </w:r>
          </w:p>
        </w:tc>
        <w:tc>
          <w:tcPr>
            <w:tcW w:w="850" w:type="dxa"/>
          </w:tcPr>
          <w:p w:rsidR="0036199F" w:rsidRPr="000D59F6" w:rsidRDefault="00570EF5" w:rsidP="00570EF5">
            <w:pPr>
              <w:ind w:left="-108" w:right="-108"/>
              <w:jc w:val="center"/>
              <w:rPr>
                <w:sz w:val="28"/>
                <w:szCs w:val="28"/>
                <w:lang w:val="uk-UA"/>
              </w:rPr>
            </w:pPr>
            <w:r w:rsidRPr="000D59F6">
              <w:rPr>
                <w:lang w:val="uk-UA"/>
              </w:rPr>
              <w:t>37</w:t>
            </w:r>
          </w:p>
        </w:tc>
        <w:tc>
          <w:tcPr>
            <w:tcW w:w="850" w:type="dxa"/>
          </w:tcPr>
          <w:p w:rsidR="0036199F" w:rsidRPr="000D59F6" w:rsidRDefault="00570EF5" w:rsidP="00570EF5">
            <w:pPr>
              <w:ind w:left="-108" w:right="-108"/>
              <w:jc w:val="center"/>
              <w:rPr>
                <w:sz w:val="28"/>
                <w:szCs w:val="28"/>
                <w:lang w:val="uk-UA"/>
              </w:rPr>
            </w:pPr>
            <w:r w:rsidRPr="000D59F6">
              <w:rPr>
                <w:lang w:val="uk-UA"/>
              </w:rPr>
              <w:t>53</w:t>
            </w:r>
          </w:p>
        </w:tc>
        <w:tc>
          <w:tcPr>
            <w:tcW w:w="851" w:type="dxa"/>
          </w:tcPr>
          <w:p w:rsidR="0036199F" w:rsidRPr="000D59F6" w:rsidRDefault="00570EF5" w:rsidP="00570EF5">
            <w:pPr>
              <w:ind w:left="-108" w:right="-108"/>
              <w:jc w:val="center"/>
              <w:rPr>
                <w:sz w:val="28"/>
                <w:szCs w:val="28"/>
                <w:lang w:val="uk-UA"/>
              </w:rPr>
            </w:pPr>
            <w:r w:rsidRPr="000D59F6">
              <w:rPr>
                <w:lang w:val="uk-UA"/>
              </w:rPr>
              <w:t>16</w:t>
            </w:r>
          </w:p>
        </w:tc>
        <w:tc>
          <w:tcPr>
            <w:tcW w:w="850" w:type="dxa"/>
          </w:tcPr>
          <w:p w:rsidR="0036199F" w:rsidRPr="000D59F6" w:rsidRDefault="00570EF5" w:rsidP="00570EF5">
            <w:pPr>
              <w:ind w:left="-108" w:right="-108"/>
              <w:jc w:val="center"/>
              <w:rPr>
                <w:sz w:val="28"/>
                <w:szCs w:val="28"/>
                <w:lang w:val="uk-UA"/>
              </w:rPr>
            </w:pPr>
            <w:r w:rsidRPr="000D59F6">
              <w:rPr>
                <w:lang w:val="uk-UA"/>
              </w:rPr>
              <w:t>34</w:t>
            </w:r>
          </w:p>
        </w:tc>
        <w:tc>
          <w:tcPr>
            <w:tcW w:w="851" w:type="dxa"/>
          </w:tcPr>
          <w:p w:rsidR="0036199F" w:rsidRPr="000D59F6" w:rsidRDefault="00570EF5" w:rsidP="00570EF5">
            <w:pPr>
              <w:ind w:left="-108" w:right="-108"/>
              <w:jc w:val="center"/>
              <w:rPr>
                <w:sz w:val="28"/>
                <w:szCs w:val="28"/>
                <w:lang w:val="uk-UA"/>
              </w:rPr>
            </w:pPr>
            <w:r w:rsidRPr="000D59F6">
              <w:rPr>
                <w:lang w:val="uk-UA"/>
              </w:rPr>
              <w:t>17</w:t>
            </w:r>
          </w:p>
        </w:tc>
        <w:tc>
          <w:tcPr>
            <w:tcW w:w="1418" w:type="dxa"/>
          </w:tcPr>
          <w:p w:rsidR="0036199F" w:rsidRPr="000D59F6" w:rsidRDefault="00570EF5" w:rsidP="0036199F">
            <w:pPr>
              <w:ind w:right="-284"/>
              <w:jc w:val="center"/>
              <w:rPr>
                <w:sz w:val="28"/>
                <w:szCs w:val="28"/>
                <w:lang w:val="uk-UA"/>
              </w:rPr>
            </w:pPr>
            <w:r w:rsidRPr="000D59F6">
              <w:rPr>
                <w:lang w:val="uk-UA"/>
              </w:rPr>
              <w:t>31</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Число днів з морозом</w:t>
            </w:r>
          </w:p>
        </w:tc>
        <w:tc>
          <w:tcPr>
            <w:tcW w:w="850" w:type="dxa"/>
          </w:tcPr>
          <w:p w:rsidR="0036199F" w:rsidRPr="000D59F6" w:rsidRDefault="00570EF5" w:rsidP="00570EF5">
            <w:pPr>
              <w:ind w:left="-108" w:right="-108"/>
              <w:jc w:val="center"/>
              <w:rPr>
                <w:sz w:val="28"/>
                <w:szCs w:val="28"/>
                <w:lang w:val="uk-UA"/>
              </w:rPr>
            </w:pPr>
            <w:r w:rsidRPr="000D59F6">
              <w:rPr>
                <w:lang w:val="uk-UA"/>
              </w:rPr>
              <w:t>103</w:t>
            </w:r>
          </w:p>
        </w:tc>
        <w:tc>
          <w:tcPr>
            <w:tcW w:w="850" w:type="dxa"/>
          </w:tcPr>
          <w:p w:rsidR="0036199F" w:rsidRPr="000D59F6" w:rsidRDefault="00570EF5" w:rsidP="00570EF5">
            <w:pPr>
              <w:ind w:left="-567" w:right="-284" w:firstLine="709"/>
              <w:rPr>
                <w:sz w:val="28"/>
                <w:szCs w:val="28"/>
                <w:lang w:val="uk-UA"/>
              </w:rPr>
            </w:pPr>
            <w:r w:rsidRPr="000D59F6">
              <w:rPr>
                <w:lang w:val="uk-UA"/>
              </w:rPr>
              <w:t xml:space="preserve">108 </w:t>
            </w:r>
          </w:p>
        </w:tc>
        <w:tc>
          <w:tcPr>
            <w:tcW w:w="851" w:type="dxa"/>
          </w:tcPr>
          <w:p w:rsidR="0036199F" w:rsidRPr="000D59F6" w:rsidRDefault="00570EF5" w:rsidP="00570EF5">
            <w:pPr>
              <w:ind w:left="-108" w:right="-108"/>
              <w:jc w:val="center"/>
              <w:rPr>
                <w:sz w:val="28"/>
                <w:szCs w:val="28"/>
                <w:lang w:val="uk-UA"/>
              </w:rPr>
            </w:pPr>
            <w:r w:rsidRPr="000D59F6">
              <w:rPr>
                <w:lang w:val="uk-UA"/>
              </w:rPr>
              <w:t>118</w:t>
            </w:r>
          </w:p>
        </w:tc>
        <w:tc>
          <w:tcPr>
            <w:tcW w:w="850" w:type="dxa"/>
          </w:tcPr>
          <w:p w:rsidR="0036199F" w:rsidRPr="000D59F6" w:rsidRDefault="00570EF5" w:rsidP="00570EF5">
            <w:pPr>
              <w:ind w:left="-108" w:right="-108"/>
              <w:jc w:val="center"/>
              <w:rPr>
                <w:sz w:val="28"/>
                <w:szCs w:val="28"/>
                <w:lang w:val="uk-UA"/>
              </w:rPr>
            </w:pPr>
            <w:r w:rsidRPr="000D59F6">
              <w:rPr>
                <w:lang w:val="uk-UA"/>
              </w:rPr>
              <w:t>77</w:t>
            </w:r>
          </w:p>
        </w:tc>
        <w:tc>
          <w:tcPr>
            <w:tcW w:w="851" w:type="dxa"/>
          </w:tcPr>
          <w:p w:rsidR="0036199F" w:rsidRPr="000D59F6" w:rsidRDefault="00570EF5" w:rsidP="00570EF5">
            <w:pPr>
              <w:ind w:left="-108" w:right="-108"/>
              <w:jc w:val="center"/>
              <w:rPr>
                <w:sz w:val="28"/>
                <w:szCs w:val="28"/>
                <w:lang w:val="uk-UA"/>
              </w:rPr>
            </w:pPr>
            <w:r w:rsidRPr="000D59F6">
              <w:rPr>
                <w:lang w:val="uk-UA"/>
              </w:rPr>
              <w:t>90</w:t>
            </w:r>
          </w:p>
        </w:tc>
        <w:tc>
          <w:tcPr>
            <w:tcW w:w="1418" w:type="dxa"/>
          </w:tcPr>
          <w:p w:rsidR="0036199F" w:rsidRPr="000D59F6" w:rsidRDefault="00570EF5" w:rsidP="0036199F">
            <w:pPr>
              <w:ind w:right="-284"/>
              <w:jc w:val="center"/>
              <w:rPr>
                <w:sz w:val="28"/>
                <w:szCs w:val="28"/>
                <w:lang w:val="uk-UA"/>
              </w:rPr>
            </w:pPr>
            <w:r w:rsidRPr="000D59F6">
              <w:rPr>
                <w:lang w:val="uk-UA"/>
              </w:rPr>
              <w:t>99</w:t>
            </w:r>
          </w:p>
        </w:tc>
      </w:tr>
    </w:tbl>
    <w:p w:rsidR="00570EF5" w:rsidRPr="00F07CB6" w:rsidRDefault="00570EF5"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lastRenderedPageBreak/>
        <w:t xml:space="preserve">Відповідно до ДСТУ-Н Б В.1.1-27:2010 «Будівельна кліматологія» тривалість опалювального періоду складає 179 діб. Відповідно до схеми архітектурнобудівельного кліматичного районування території України за вказаним </w:t>
      </w:r>
      <w:r w:rsidR="005519DD">
        <w:rPr>
          <w:sz w:val="24"/>
          <w:szCs w:val="24"/>
          <w:lang w:val="uk-UA"/>
        </w:rPr>
        <w:t xml:space="preserve">нормативним документом, </w:t>
      </w:r>
      <w:r w:rsidRPr="00F07CB6">
        <w:rPr>
          <w:sz w:val="24"/>
          <w:szCs w:val="24"/>
          <w:lang w:val="uk-UA"/>
        </w:rPr>
        <w:t xml:space="preserve"> відноситься до ІІІ-А (Карпатського) району. Середня багаторічна температура поверхні ґрунту складає +9,4 ºС, абсолютний максимум склав +52,2 ºС, мінімум – -25,6 ºС. Багаторічна кількість днів з замороженим ґрунтом складає 132. Число днів з морозом на глибинах складає 24 дня. В залежності від глибини, температура в товщі ґрунту в середньому коливається від 10,3 до 10,5 ºС. Число днів з морозом на глибині 0,2 м складає 19 днів. Глибина</w:t>
      </w:r>
      <w:r w:rsidR="005519DD">
        <w:rPr>
          <w:sz w:val="24"/>
          <w:szCs w:val="24"/>
          <w:lang w:val="uk-UA"/>
        </w:rPr>
        <w:t xml:space="preserve"> промерзання ґрунту для </w:t>
      </w:r>
      <w:r w:rsidRPr="00F07CB6">
        <w:rPr>
          <w:sz w:val="24"/>
          <w:szCs w:val="24"/>
          <w:lang w:val="uk-UA"/>
        </w:rPr>
        <w:t xml:space="preserve"> складає 80 см</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Середній багаторічний показник відносної вологості повітря складає 73%. Середня багаторічна кількість днів з відносною вологістю не більше 30 % дорівнює 12 днів, не менше 80% – 91 день. Багаторічна температура точки роси складає 4 C.</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Середня багаторічна кількість балів за хмарністю складає 4,1 балів. Середня багаторічна кількість абсолютно ясних днів – 85, абсолютно похмурих – 41 днів. Серед морфологічних типів хмар переважають високо-купчасті (Altocumulus, Ac), перисті хмари (Cirrus (Ci), перисто-шаруваті (Cirrostratus (Sc), купчасті (Cirrus (Ci), купчасто-дощові (Cumulonimbus (Cb). Середня багаторічна кількість випадків з видимістю менше 1 км – 130, більше 10 км – 2273.</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Середня багаторічна швидкість вітру складає 2,3 м/с, середня багаторічна максимальна швидкість вітру складає 26,8 м/с. Кількість випадків з градієнтом швидкості 0-1 м/с складає 1237, кількість випадків з градієнтом швидкості 10-11 м/с складає 25.</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Середній багаторічний показник атмосферного тиску складає 971,5 ГПа. Переважають вітри південно-західного, західного, північно-західного напрямків.</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Сумарна багаторічна кількість опадів складає 774 мм на рік. Сумарний багаторічний максимум за добу дорівнює 48 мм. Кількість днів з опадами з показником 0 мм на добу дорівнює 173, більше 30 мм – 3 дні.</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 xml:space="preserve">Серед метеорологічних явищ на території </w:t>
      </w:r>
      <w:r w:rsidR="005519DD">
        <w:rPr>
          <w:sz w:val="24"/>
          <w:szCs w:val="24"/>
          <w:lang w:val="uk-UA"/>
        </w:rPr>
        <w:t>м</w:t>
      </w:r>
      <w:r w:rsidRPr="00F07CB6">
        <w:rPr>
          <w:sz w:val="24"/>
          <w:szCs w:val="24"/>
          <w:lang w:val="uk-UA"/>
        </w:rPr>
        <w:t>, які погіршують агрокліматичні властивості та комфортність клімату для населення, зустрічаються зливи, (середня багаторічна кількість днів зі зливами складає 121 день) ожеледь, (в середньому 12 днів на рік) туман, (в середньому 44 дня на рік) град, (1 днів) гроза (42 дні).</w:t>
      </w:r>
    </w:p>
    <w:p w:rsidR="0066632F" w:rsidRDefault="00C93494" w:rsidP="00E6333F">
      <w:pPr>
        <w:pStyle w:val="a4"/>
        <w:tabs>
          <w:tab w:val="center" w:pos="3874"/>
        </w:tabs>
        <w:spacing w:line="276" w:lineRule="auto"/>
        <w:ind w:left="-567" w:right="-285" w:firstLine="709"/>
        <w:jc w:val="both"/>
        <w:rPr>
          <w:sz w:val="24"/>
          <w:szCs w:val="24"/>
          <w:lang w:val="uk-UA"/>
        </w:rPr>
      </w:pPr>
      <w:r w:rsidRPr="00F07CB6">
        <w:rPr>
          <w:i/>
          <w:sz w:val="24"/>
          <w:szCs w:val="24"/>
          <w:lang w:val="uk-UA"/>
        </w:rPr>
        <w:t>Зміни на процеси парникового ефекту</w:t>
      </w:r>
      <w:r w:rsidR="00A433D9" w:rsidRPr="00F07CB6">
        <w:rPr>
          <w:i/>
          <w:sz w:val="24"/>
          <w:szCs w:val="24"/>
          <w:lang w:val="uk-UA"/>
        </w:rPr>
        <w:t xml:space="preserve"> та клімату</w:t>
      </w:r>
      <w:r w:rsidRPr="00F07CB6">
        <w:rPr>
          <w:i/>
          <w:sz w:val="24"/>
          <w:szCs w:val="24"/>
          <w:lang w:val="uk-UA"/>
        </w:rPr>
        <w:t xml:space="preserve"> у разі незатвердження ДПТ не прогнозуються</w:t>
      </w:r>
      <w:r w:rsidRPr="00F07CB6">
        <w:rPr>
          <w:sz w:val="24"/>
          <w:szCs w:val="24"/>
          <w:lang w:val="uk-UA"/>
        </w:rPr>
        <w:t>.</w:t>
      </w:r>
    </w:p>
    <w:p w:rsidR="002001B8" w:rsidRPr="00E6333F" w:rsidRDefault="002001B8" w:rsidP="00E6333F">
      <w:pPr>
        <w:pStyle w:val="a4"/>
        <w:tabs>
          <w:tab w:val="center" w:pos="3874"/>
        </w:tabs>
        <w:spacing w:line="276" w:lineRule="auto"/>
        <w:ind w:left="-567" w:right="-285" w:firstLine="709"/>
        <w:jc w:val="both"/>
        <w:rPr>
          <w:sz w:val="24"/>
          <w:szCs w:val="24"/>
          <w:lang w:val="uk-UA"/>
        </w:rPr>
      </w:pPr>
    </w:p>
    <w:p w:rsidR="00D4504E" w:rsidRPr="00F07CB6" w:rsidRDefault="00A47DFC" w:rsidP="00E6333F">
      <w:pPr>
        <w:spacing w:line="276" w:lineRule="auto"/>
        <w:ind w:left="-567" w:right="-284" w:firstLine="709"/>
        <w:jc w:val="both"/>
        <w:rPr>
          <w:b/>
          <w:sz w:val="24"/>
          <w:szCs w:val="24"/>
          <w:lang w:val="uk-UA"/>
        </w:rPr>
      </w:pPr>
      <w:r w:rsidRPr="00F07CB6">
        <w:rPr>
          <w:b/>
          <w:sz w:val="24"/>
          <w:szCs w:val="24"/>
          <w:lang w:val="uk-UA"/>
        </w:rPr>
        <w:t>3.4 Характеристика повітряного середовища</w:t>
      </w:r>
      <w:r w:rsidR="00D4504E" w:rsidRPr="00F07CB6">
        <w:rPr>
          <w:b/>
          <w:sz w:val="24"/>
          <w:szCs w:val="24"/>
          <w:lang w:val="uk-UA"/>
        </w:rPr>
        <w:t>:</w:t>
      </w:r>
    </w:p>
    <w:p w:rsidR="00E6333F" w:rsidRDefault="002313EB" w:rsidP="00E6333F">
      <w:pPr>
        <w:pStyle w:val="a4"/>
        <w:tabs>
          <w:tab w:val="left" w:pos="426"/>
        </w:tabs>
        <w:spacing w:line="276" w:lineRule="auto"/>
        <w:ind w:left="-567" w:right="-284" w:firstLine="709"/>
        <w:jc w:val="both"/>
        <w:rPr>
          <w:sz w:val="24"/>
          <w:szCs w:val="24"/>
        </w:rPr>
      </w:pPr>
      <w:bookmarkStart w:id="8" w:name="_Toc75701"/>
      <w:r w:rsidRPr="00F07CB6">
        <w:rPr>
          <w:sz w:val="24"/>
          <w:szCs w:val="24"/>
          <w:lang w:val="uk-UA"/>
        </w:rPr>
        <w:t>За даними Головного управління статистики в Івано-Франківській області у 2018 році викиди забруднюючих речовин в атмосферне повітря в м. Калуш склали 19435, 6 т (96,9% від викидів у 2017 році), в тому числі викиди діоксиду сірки 14753,2 т, сполук азоту 1023,3 т, метану 23,4 т, оксиду вуглецю 207,7 т, речовин у вигляді суспендованих твердих часток 3047,8 т, неметанові леткі органічні сполуки 369,3 т. Крім того, викиди діоксиду вуглецю склали 1249,9 тис. т</w:t>
      </w:r>
      <w:r w:rsidRPr="00F07CB6">
        <w:rPr>
          <w:sz w:val="24"/>
          <w:szCs w:val="24"/>
        </w:rPr>
        <w:t>.</w:t>
      </w:r>
      <w:r w:rsidR="00F97E98" w:rsidRPr="00F07CB6">
        <w:rPr>
          <w:sz w:val="24"/>
          <w:szCs w:val="24"/>
        </w:rPr>
        <w:t xml:space="preserve"> </w:t>
      </w:r>
    </w:p>
    <w:p w:rsidR="002001B8" w:rsidRDefault="002001B8" w:rsidP="00E6333F">
      <w:pPr>
        <w:pStyle w:val="a4"/>
        <w:tabs>
          <w:tab w:val="left" w:pos="426"/>
        </w:tabs>
        <w:spacing w:line="276" w:lineRule="auto"/>
        <w:ind w:left="-567" w:right="-284" w:firstLine="709"/>
        <w:jc w:val="both"/>
        <w:rPr>
          <w:sz w:val="24"/>
          <w:szCs w:val="24"/>
        </w:rPr>
      </w:pPr>
    </w:p>
    <w:p w:rsidR="002001B8" w:rsidRDefault="002001B8" w:rsidP="00E6333F">
      <w:pPr>
        <w:pStyle w:val="a4"/>
        <w:tabs>
          <w:tab w:val="left" w:pos="426"/>
        </w:tabs>
        <w:spacing w:line="276" w:lineRule="auto"/>
        <w:ind w:left="-567" w:right="-284" w:firstLine="709"/>
        <w:jc w:val="both"/>
        <w:rPr>
          <w:sz w:val="24"/>
          <w:szCs w:val="24"/>
        </w:rPr>
      </w:pPr>
    </w:p>
    <w:p w:rsidR="002001B8" w:rsidRDefault="002001B8" w:rsidP="00E6333F">
      <w:pPr>
        <w:pStyle w:val="a4"/>
        <w:tabs>
          <w:tab w:val="left" w:pos="426"/>
        </w:tabs>
        <w:spacing w:line="276" w:lineRule="auto"/>
        <w:ind w:left="-567" w:right="-284" w:firstLine="709"/>
        <w:jc w:val="both"/>
        <w:rPr>
          <w:sz w:val="24"/>
          <w:szCs w:val="24"/>
        </w:rPr>
      </w:pPr>
    </w:p>
    <w:p w:rsidR="002001B8" w:rsidRDefault="002001B8" w:rsidP="00E6333F">
      <w:pPr>
        <w:pStyle w:val="a4"/>
        <w:tabs>
          <w:tab w:val="left" w:pos="426"/>
        </w:tabs>
        <w:spacing w:line="276" w:lineRule="auto"/>
        <w:ind w:left="-567" w:right="-284" w:firstLine="709"/>
        <w:jc w:val="both"/>
        <w:rPr>
          <w:sz w:val="24"/>
          <w:szCs w:val="24"/>
        </w:rPr>
      </w:pPr>
    </w:p>
    <w:p w:rsidR="005519DD" w:rsidRDefault="005519DD" w:rsidP="00E6333F">
      <w:pPr>
        <w:pStyle w:val="a4"/>
        <w:tabs>
          <w:tab w:val="left" w:pos="426"/>
        </w:tabs>
        <w:spacing w:line="276" w:lineRule="auto"/>
        <w:ind w:left="-567" w:right="-284" w:firstLine="709"/>
        <w:jc w:val="both"/>
        <w:rPr>
          <w:sz w:val="24"/>
          <w:szCs w:val="24"/>
        </w:rPr>
      </w:pPr>
      <w:bookmarkStart w:id="9" w:name="_GoBack"/>
      <w:bookmarkEnd w:id="9"/>
    </w:p>
    <w:p w:rsidR="002001B8" w:rsidRPr="00165B96" w:rsidRDefault="002001B8" w:rsidP="00E6333F">
      <w:pPr>
        <w:pStyle w:val="a4"/>
        <w:tabs>
          <w:tab w:val="left" w:pos="426"/>
        </w:tabs>
        <w:spacing w:line="276" w:lineRule="auto"/>
        <w:ind w:left="-567" w:right="-284" w:firstLine="709"/>
        <w:jc w:val="both"/>
        <w:rPr>
          <w:sz w:val="24"/>
          <w:szCs w:val="24"/>
        </w:rPr>
      </w:pPr>
    </w:p>
    <w:p w:rsidR="002313EB" w:rsidRPr="00F07CB6" w:rsidRDefault="002313EB" w:rsidP="00F07CB6">
      <w:pPr>
        <w:pStyle w:val="a4"/>
        <w:tabs>
          <w:tab w:val="left" w:pos="426"/>
        </w:tabs>
        <w:spacing w:line="276" w:lineRule="auto"/>
        <w:ind w:left="-567" w:right="-284" w:firstLine="709"/>
        <w:jc w:val="center"/>
        <w:rPr>
          <w:sz w:val="24"/>
          <w:szCs w:val="24"/>
          <w:lang w:val="uk-UA"/>
        </w:rPr>
      </w:pPr>
      <w:r w:rsidRPr="00F07CB6">
        <w:rPr>
          <w:sz w:val="24"/>
          <w:szCs w:val="24"/>
          <w:lang w:val="uk-UA"/>
        </w:rPr>
        <w:lastRenderedPageBreak/>
        <w:t>Викиди забруднюючих речовин та діоксиду вуглецю стаціонарними джерелами забруднення в атмосферне повітря в м. Калуш, т</w:t>
      </w:r>
    </w:p>
    <w:tbl>
      <w:tblPr>
        <w:tblStyle w:val="a3"/>
        <w:tblW w:w="9976" w:type="dxa"/>
        <w:tblInd w:w="-567" w:type="dxa"/>
        <w:tblLook w:val="04A0" w:firstRow="1" w:lastRow="0" w:firstColumn="1" w:lastColumn="0" w:noHBand="0" w:noVBand="1"/>
      </w:tblPr>
      <w:tblGrid>
        <w:gridCol w:w="5382"/>
        <w:gridCol w:w="850"/>
        <w:gridCol w:w="991"/>
        <w:gridCol w:w="992"/>
        <w:gridCol w:w="992"/>
        <w:gridCol w:w="769"/>
      </w:tblGrid>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p>
        </w:tc>
        <w:tc>
          <w:tcPr>
            <w:tcW w:w="850" w:type="dxa"/>
          </w:tcPr>
          <w:p w:rsidR="002313EB" w:rsidRPr="00073FDB" w:rsidRDefault="002313EB" w:rsidP="002313EB">
            <w:pPr>
              <w:pStyle w:val="a4"/>
              <w:tabs>
                <w:tab w:val="left" w:pos="426"/>
              </w:tabs>
              <w:spacing w:line="276" w:lineRule="auto"/>
              <w:ind w:left="-108" w:right="-108"/>
              <w:jc w:val="center"/>
              <w:rPr>
                <w:sz w:val="28"/>
                <w:szCs w:val="28"/>
                <w:lang w:val="uk-UA"/>
              </w:rPr>
            </w:pPr>
            <w:r w:rsidRPr="00073FDB">
              <w:rPr>
                <w:lang w:val="uk-UA"/>
              </w:rPr>
              <w:t>2010</w:t>
            </w:r>
          </w:p>
        </w:tc>
        <w:tc>
          <w:tcPr>
            <w:tcW w:w="991"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2015</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2016</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2017</w:t>
            </w:r>
          </w:p>
        </w:tc>
        <w:tc>
          <w:tcPr>
            <w:tcW w:w="769"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2018</w:t>
            </w: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Усього:</w:t>
            </w:r>
          </w:p>
        </w:tc>
        <w:tc>
          <w:tcPr>
            <w:tcW w:w="850"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780,2</w:t>
            </w:r>
          </w:p>
        </w:tc>
        <w:tc>
          <w:tcPr>
            <w:tcW w:w="991"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9599,1</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12804,2</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20048,7</w:t>
            </w:r>
          </w:p>
        </w:tc>
        <w:tc>
          <w:tcPr>
            <w:tcW w:w="769" w:type="dxa"/>
          </w:tcPr>
          <w:p w:rsidR="002313EB" w:rsidRPr="00073FDB" w:rsidRDefault="002313EB" w:rsidP="00073FDB">
            <w:pPr>
              <w:pStyle w:val="a4"/>
              <w:tabs>
                <w:tab w:val="left" w:pos="36"/>
              </w:tabs>
              <w:spacing w:line="276" w:lineRule="auto"/>
              <w:ind w:left="-108" w:right="-95" w:firstLine="2"/>
              <w:jc w:val="center"/>
              <w:rPr>
                <w:sz w:val="28"/>
                <w:szCs w:val="28"/>
                <w:lang w:val="uk-UA"/>
              </w:rPr>
            </w:pPr>
            <w:r w:rsidRPr="00073FDB">
              <w:rPr>
                <w:lang w:val="uk-UA"/>
              </w:rPr>
              <w:t>19435,6</w:t>
            </w: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у тому числі</w:t>
            </w:r>
          </w:p>
        </w:tc>
        <w:tc>
          <w:tcPr>
            <w:tcW w:w="850"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1"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2"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2"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769" w:type="dxa"/>
          </w:tcPr>
          <w:p w:rsidR="002313EB" w:rsidRPr="00073FDB" w:rsidRDefault="002313EB" w:rsidP="00073FDB">
            <w:pPr>
              <w:pStyle w:val="a4"/>
              <w:tabs>
                <w:tab w:val="left" w:pos="36"/>
              </w:tabs>
              <w:spacing w:line="276" w:lineRule="auto"/>
              <w:ind w:left="-108" w:right="-95" w:firstLine="2"/>
              <w:rPr>
                <w:sz w:val="28"/>
                <w:szCs w:val="28"/>
                <w:lang w:val="uk-UA"/>
              </w:rPr>
            </w:pP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 xml:space="preserve">діоксид сірки </w:t>
            </w:r>
          </w:p>
        </w:tc>
        <w:tc>
          <w:tcPr>
            <w:tcW w:w="850"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0,1</w:t>
            </w:r>
          </w:p>
        </w:tc>
        <w:tc>
          <w:tcPr>
            <w:tcW w:w="991"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7627,1</w:t>
            </w:r>
          </w:p>
        </w:tc>
        <w:tc>
          <w:tcPr>
            <w:tcW w:w="992"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10324,9</w:t>
            </w:r>
          </w:p>
        </w:tc>
        <w:tc>
          <w:tcPr>
            <w:tcW w:w="992"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15560,0</w:t>
            </w:r>
          </w:p>
        </w:tc>
        <w:tc>
          <w:tcPr>
            <w:tcW w:w="769" w:type="dxa"/>
          </w:tcPr>
          <w:p w:rsidR="002313EB" w:rsidRPr="00073FDB" w:rsidRDefault="002313EB" w:rsidP="00073FDB">
            <w:pPr>
              <w:pStyle w:val="a4"/>
              <w:tabs>
                <w:tab w:val="left" w:pos="36"/>
              </w:tabs>
              <w:spacing w:line="276" w:lineRule="auto"/>
              <w:ind w:left="-108" w:right="-95" w:firstLine="2"/>
              <w:jc w:val="center"/>
              <w:rPr>
                <w:sz w:val="28"/>
                <w:szCs w:val="28"/>
                <w:lang w:val="uk-UA"/>
              </w:rPr>
            </w:pPr>
            <w:r w:rsidRPr="00073FDB">
              <w:rPr>
                <w:lang w:val="uk-UA"/>
              </w:rPr>
              <w:t>14753,2</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діоксид азоту </w:t>
            </w:r>
          </w:p>
        </w:tc>
        <w:tc>
          <w:tcPr>
            <w:tcW w:w="850"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463,6</w:t>
            </w:r>
          </w:p>
        </w:tc>
        <w:tc>
          <w:tcPr>
            <w:tcW w:w="991"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386,3</w:t>
            </w:r>
          </w:p>
        </w:tc>
        <w:tc>
          <w:tcPr>
            <w:tcW w:w="992"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355,1</w:t>
            </w:r>
          </w:p>
        </w:tc>
        <w:tc>
          <w:tcPr>
            <w:tcW w:w="992"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948,2</w:t>
            </w:r>
          </w:p>
        </w:tc>
        <w:tc>
          <w:tcPr>
            <w:tcW w:w="769" w:type="dxa"/>
          </w:tcPr>
          <w:p w:rsidR="002313EB" w:rsidRPr="00073FDB" w:rsidRDefault="00073FDB" w:rsidP="00073FDB">
            <w:pPr>
              <w:pStyle w:val="a4"/>
              <w:tabs>
                <w:tab w:val="left" w:pos="36"/>
              </w:tabs>
              <w:spacing w:line="276" w:lineRule="auto"/>
              <w:ind w:left="-108" w:right="-95" w:firstLine="2"/>
              <w:jc w:val="center"/>
              <w:rPr>
                <w:sz w:val="28"/>
                <w:szCs w:val="28"/>
                <w:lang w:val="uk-UA"/>
              </w:rPr>
            </w:pPr>
            <w:r w:rsidRPr="00073FDB">
              <w:rPr>
                <w:lang w:val="uk-UA"/>
              </w:rPr>
              <w:t>1005,3</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оксид азоту </w:t>
            </w:r>
          </w:p>
        </w:tc>
        <w:tc>
          <w:tcPr>
            <w:tcW w:w="850"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6,4</w:t>
            </w:r>
          </w:p>
        </w:tc>
        <w:tc>
          <w:tcPr>
            <w:tcW w:w="991"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11,6</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13,2</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18,9</w:t>
            </w:r>
          </w:p>
        </w:tc>
        <w:tc>
          <w:tcPr>
            <w:tcW w:w="769" w:type="dxa"/>
          </w:tcPr>
          <w:p w:rsidR="002313E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17,8</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оксид вуглецю </w:t>
            </w:r>
          </w:p>
        </w:tc>
        <w:tc>
          <w:tcPr>
            <w:tcW w:w="850"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71,6</w:t>
            </w:r>
          </w:p>
        </w:tc>
        <w:tc>
          <w:tcPr>
            <w:tcW w:w="991"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86,0</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86,7</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170,1</w:t>
            </w:r>
          </w:p>
        </w:tc>
        <w:tc>
          <w:tcPr>
            <w:tcW w:w="769" w:type="dxa"/>
          </w:tcPr>
          <w:p w:rsidR="002313E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207,7</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метан </w:t>
            </w:r>
          </w:p>
        </w:tc>
        <w:tc>
          <w:tcPr>
            <w:tcW w:w="850"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3,8</w:t>
            </w:r>
          </w:p>
        </w:tc>
        <w:tc>
          <w:tcPr>
            <w:tcW w:w="991"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12,4</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14,4</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19,7</w:t>
            </w:r>
          </w:p>
        </w:tc>
        <w:tc>
          <w:tcPr>
            <w:tcW w:w="769" w:type="dxa"/>
          </w:tcPr>
          <w:p w:rsidR="00073FD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23,4</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неметанові леткі органічні сполуки </w:t>
            </w:r>
          </w:p>
        </w:tc>
        <w:tc>
          <w:tcPr>
            <w:tcW w:w="850"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204,1</w:t>
            </w:r>
          </w:p>
        </w:tc>
        <w:tc>
          <w:tcPr>
            <w:tcW w:w="991"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32,9</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27,5</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229,0</w:t>
            </w:r>
          </w:p>
        </w:tc>
        <w:tc>
          <w:tcPr>
            <w:tcW w:w="769" w:type="dxa"/>
          </w:tcPr>
          <w:p w:rsidR="00073FD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369,3</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зважені суспендовані частинки</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15,7</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1437,0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1976,5</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3093,9</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3047,8</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 xml:space="preserve">Крім того, діоксид вуглецю, тис.т </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239,6</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376,0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795,1</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1288,9</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1249,9</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Викиди забруднюючих речовин у розрахунку на 1 км2 , т</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12,0</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147,7</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197,0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308,4</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299,0</w:t>
            </w:r>
          </w:p>
        </w:tc>
      </w:tr>
      <w:tr w:rsidR="00073FDB" w:rsidTr="000C5204">
        <w:tc>
          <w:tcPr>
            <w:tcW w:w="5382" w:type="dxa"/>
          </w:tcPr>
          <w:p w:rsidR="00073FDB" w:rsidRPr="000C5204" w:rsidRDefault="00073FDB" w:rsidP="00073FDB">
            <w:pPr>
              <w:pStyle w:val="a4"/>
              <w:tabs>
                <w:tab w:val="left" w:pos="426"/>
              </w:tabs>
              <w:spacing w:line="276" w:lineRule="auto"/>
              <w:ind w:left="0" w:right="-284"/>
              <w:jc w:val="both"/>
              <w:rPr>
                <w:lang w:val="uk-UA"/>
              </w:rPr>
            </w:pPr>
            <w:r w:rsidRPr="000C5204">
              <w:rPr>
                <w:lang w:val="uk-UA"/>
              </w:rPr>
              <w:t xml:space="preserve">Викиди забруднюючих речовин у розрахунку </w:t>
            </w:r>
          </w:p>
          <w:p w:rsidR="00073FDB" w:rsidRPr="000C5204" w:rsidRDefault="00073FDB" w:rsidP="00073FDB">
            <w:pPr>
              <w:pStyle w:val="a4"/>
              <w:tabs>
                <w:tab w:val="left" w:pos="426"/>
              </w:tabs>
              <w:spacing w:line="276" w:lineRule="auto"/>
              <w:ind w:left="0" w:right="-284"/>
              <w:jc w:val="both"/>
              <w:rPr>
                <w:lang w:val="uk-UA"/>
              </w:rPr>
            </w:pPr>
            <w:r w:rsidRPr="000C5204">
              <w:rPr>
                <w:lang w:val="uk-UA"/>
              </w:rPr>
              <w:t>на одну особу, кг</w:t>
            </w:r>
          </w:p>
        </w:tc>
        <w:tc>
          <w:tcPr>
            <w:tcW w:w="850"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11,6</w:t>
            </w:r>
          </w:p>
        </w:tc>
        <w:tc>
          <w:tcPr>
            <w:tcW w:w="991"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142,1</w:t>
            </w:r>
          </w:p>
        </w:tc>
        <w:tc>
          <w:tcPr>
            <w:tcW w:w="992"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189,6</w:t>
            </w:r>
          </w:p>
        </w:tc>
        <w:tc>
          <w:tcPr>
            <w:tcW w:w="992"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300,4</w:t>
            </w:r>
          </w:p>
        </w:tc>
        <w:tc>
          <w:tcPr>
            <w:tcW w:w="769" w:type="dxa"/>
          </w:tcPr>
          <w:p w:rsidR="00073FDB" w:rsidRDefault="00073FDB" w:rsidP="00073FDB">
            <w:pPr>
              <w:pStyle w:val="a4"/>
              <w:tabs>
                <w:tab w:val="left" w:pos="36"/>
              </w:tabs>
              <w:spacing w:line="276" w:lineRule="auto"/>
              <w:ind w:left="0" w:right="-95" w:firstLine="2"/>
              <w:jc w:val="center"/>
            </w:pPr>
          </w:p>
          <w:p w:rsidR="00073FDB" w:rsidRPr="00073FDB" w:rsidRDefault="00073FDB" w:rsidP="00073FDB">
            <w:pPr>
              <w:pStyle w:val="a4"/>
              <w:tabs>
                <w:tab w:val="left" w:pos="36"/>
              </w:tabs>
              <w:spacing w:line="276" w:lineRule="auto"/>
              <w:ind w:left="-106" w:right="-95" w:firstLine="2"/>
              <w:jc w:val="center"/>
              <w:rPr>
                <w:lang w:val="uk-UA"/>
              </w:rPr>
            </w:pPr>
            <w:r>
              <w:t>292,7</w:t>
            </w:r>
          </w:p>
        </w:tc>
      </w:tr>
    </w:tbl>
    <w:p w:rsidR="002313EB" w:rsidRPr="00E6333F" w:rsidRDefault="002313EB" w:rsidP="00E6333F">
      <w:pPr>
        <w:tabs>
          <w:tab w:val="left" w:pos="426"/>
        </w:tabs>
        <w:spacing w:line="276" w:lineRule="auto"/>
        <w:ind w:right="-284"/>
        <w:rPr>
          <w:sz w:val="28"/>
          <w:szCs w:val="28"/>
          <w:lang w:val="uk-UA"/>
        </w:rPr>
      </w:pPr>
    </w:p>
    <w:p w:rsidR="007332A6" w:rsidRPr="00F07CB6" w:rsidRDefault="000C5204" w:rsidP="000830F5">
      <w:pPr>
        <w:pStyle w:val="a4"/>
        <w:tabs>
          <w:tab w:val="left" w:pos="426"/>
        </w:tabs>
        <w:ind w:left="-567" w:right="-284" w:firstLine="709"/>
        <w:jc w:val="center"/>
        <w:rPr>
          <w:sz w:val="24"/>
          <w:szCs w:val="24"/>
          <w:lang w:val="uk-UA"/>
        </w:rPr>
      </w:pPr>
      <w:r w:rsidRPr="00F07CB6">
        <w:rPr>
          <w:sz w:val="24"/>
          <w:szCs w:val="24"/>
          <w:lang w:val="uk-UA"/>
        </w:rPr>
        <w:t xml:space="preserve">Викиди забруднюючих речовин в атмосферне повітря стаціонарними джерелами забруднення у м. Калуш, тис. т  </w:t>
      </w:r>
    </w:p>
    <w:tbl>
      <w:tblPr>
        <w:tblStyle w:val="a3"/>
        <w:tblW w:w="10060" w:type="dxa"/>
        <w:tblInd w:w="-567" w:type="dxa"/>
        <w:tblLook w:val="04A0" w:firstRow="1" w:lastRow="0" w:firstColumn="1" w:lastColumn="0" w:noHBand="0" w:noVBand="1"/>
      </w:tblPr>
      <w:tblGrid>
        <w:gridCol w:w="3256"/>
        <w:gridCol w:w="850"/>
        <w:gridCol w:w="851"/>
        <w:gridCol w:w="850"/>
        <w:gridCol w:w="851"/>
        <w:gridCol w:w="850"/>
        <w:gridCol w:w="851"/>
        <w:gridCol w:w="850"/>
        <w:gridCol w:w="851"/>
      </w:tblGrid>
      <w:tr w:rsidR="000C5204" w:rsidTr="000C5204">
        <w:tc>
          <w:tcPr>
            <w:tcW w:w="3256" w:type="dxa"/>
          </w:tcPr>
          <w:p w:rsidR="000C5204" w:rsidRDefault="000C5204" w:rsidP="000830F5">
            <w:pPr>
              <w:pStyle w:val="a4"/>
              <w:tabs>
                <w:tab w:val="left" w:pos="426"/>
              </w:tabs>
              <w:ind w:left="0" w:right="-284"/>
              <w:jc w:val="center"/>
              <w:rPr>
                <w:sz w:val="28"/>
                <w:szCs w:val="28"/>
                <w:lang w:val="uk-UA"/>
              </w:rPr>
            </w:pP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1995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2000</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2005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2010</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2015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2016</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2017</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2018</w:t>
            </w:r>
          </w:p>
        </w:tc>
      </w:tr>
      <w:tr w:rsidR="000C5204" w:rsidTr="000C5204">
        <w:tc>
          <w:tcPr>
            <w:tcW w:w="3256" w:type="dxa"/>
          </w:tcPr>
          <w:p w:rsidR="000C5204" w:rsidRDefault="000830F5" w:rsidP="000830F5">
            <w:pPr>
              <w:pStyle w:val="a4"/>
              <w:tabs>
                <w:tab w:val="left" w:pos="426"/>
              </w:tabs>
              <w:ind w:left="0" w:right="-284"/>
              <w:jc w:val="center"/>
              <w:rPr>
                <w:sz w:val="28"/>
                <w:szCs w:val="28"/>
                <w:lang w:val="uk-UA"/>
              </w:rPr>
            </w:pPr>
            <w:r>
              <w:t>м. Калуш</w:t>
            </w:r>
          </w:p>
        </w:tc>
        <w:tc>
          <w:tcPr>
            <w:tcW w:w="850" w:type="dxa"/>
          </w:tcPr>
          <w:p w:rsidR="000C5204" w:rsidRPr="000830F5" w:rsidRDefault="000830F5" w:rsidP="000830F5">
            <w:pPr>
              <w:pStyle w:val="a4"/>
              <w:tabs>
                <w:tab w:val="left" w:pos="426"/>
              </w:tabs>
              <w:ind w:left="-108" w:right="-108"/>
              <w:jc w:val="center"/>
              <w:rPr>
                <w:lang w:val="uk-UA"/>
              </w:rPr>
            </w:pPr>
            <w:r>
              <w:t>26,1</w:t>
            </w:r>
          </w:p>
        </w:tc>
        <w:tc>
          <w:tcPr>
            <w:tcW w:w="851" w:type="dxa"/>
          </w:tcPr>
          <w:p w:rsidR="000C5204" w:rsidRPr="000830F5" w:rsidRDefault="000830F5" w:rsidP="000830F5">
            <w:pPr>
              <w:pStyle w:val="a4"/>
              <w:tabs>
                <w:tab w:val="left" w:pos="426"/>
              </w:tabs>
              <w:ind w:left="-108" w:right="-108"/>
              <w:jc w:val="center"/>
              <w:rPr>
                <w:lang w:val="uk-UA"/>
              </w:rPr>
            </w:pPr>
            <w:r>
              <w:t>1,7</w:t>
            </w:r>
          </w:p>
        </w:tc>
        <w:tc>
          <w:tcPr>
            <w:tcW w:w="850" w:type="dxa"/>
          </w:tcPr>
          <w:p w:rsidR="000C5204" w:rsidRPr="000830F5" w:rsidRDefault="000830F5" w:rsidP="000830F5">
            <w:pPr>
              <w:pStyle w:val="a4"/>
              <w:tabs>
                <w:tab w:val="left" w:pos="426"/>
              </w:tabs>
              <w:ind w:left="-108" w:right="-108"/>
              <w:jc w:val="center"/>
              <w:rPr>
                <w:lang w:val="uk-UA"/>
              </w:rPr>
            </w:pPr>
            <w:r>
              <w:t>1,5</w:t>
            </w:r>
          </w:p>
        </w:tc>
        <w:tc>
          <w:tcPr>
            <w:tcW w:w="851" w:type="dxa"/>
          </w:tcPr>
          <w:p w:rsidR="000C5204" w:rsidRPr="000830F5" w:rsidRDefault="000830F5" w:rsidP="000830F5">
            <w:pPr>
              <w:pStyle w:val="a4"/>
              <w:tabs>
                <w:tab w:val="left" w:pos="426"/>
              </w:tabs>
              <w:ind w:left="-108" w:right="-108"/>
              <w:jc w:val="center"/>
              <w:rPr>
                <w:lang w:val="uk-UA"/>
              </w:rPr>
            </w:pPr>
            <w:r>
              <w:t>0,8</w:t>
            </w:r>
          </w:p>
        </w:tc>
        <w:tc>
          <w:tcPr>
            <w:tcW w:w="850" w:type="dxa"/>
          </w:tcPr>
          <w:p w:rsidR="000C5204" w:rsidRPr="000830F5" w:rsidRDefault="000830F5" w:rsidP="000830F5">
            <w:pPr>
              <w:pStyle w:val="a4"/>
              <w:tabs>
                <w:tab w:val="left" w:pos="426"/>
              </w:tabs>
              <w:ind w:left="-108" w:right="-108"/>
              <w:jc w:val="center"/>
              <w:rPr>
                <w:lang w:val="uk-UA"/>
              </w:rPr>
            </w:pPr>
            <w:r>
              <w:t>9,6</w:t>
            </w:r>
          </w:p>
        </w:tc>
        <w:tc>
          <w:tcPr>
            <w:tcW w:w="851" w:type="dxa"/>
          </w:tcPr>
          <w:p w:rsidR="000C5204" w:rsidRPr="000830F5" w:rsidRDefault="000830F5" w:rsidP="000830F5">
            <w:pPr>
              <w:pStyle w:val="a4"/>
              <w:tabs>
                <w:tab w:val="left" w:pos="426"/>
              </w:tabs>
              <w:ind w:left="-108" w:right="-108"/>
              <w:jc w:val="center"/>
              <w:rPr>
                <w:lang w:val="uk-UA"/>
              </w:rPr>
            </w:pPr>
            <w:r>
              <w:t>12,8</w:t>
            </w:r>
          </w:p>
        </w:tc>
        <w:tc>
          <w:tcPr>
            <w:tcW w:w="850" w:type="dxa"/>
          </w:tcPr>
          <w:p w:rsidR="000C5204" w:rsidRPr="000830F5" w:rsidRDefault="000830F5" w:rsidP="000830F5">
            <w:pPr>
              <w:pStyle w:val="a4"/>
              <w:tabs>
                <w:tab w:val="left" w:pos="426"/>
              </w:tabs>
              <w:ind w:left="-108" w:right="-108"/>
              <w:jc w:val="center"/>
              <w:rPr>
                <w:lang w:val="uk-UA"/>
              </w:rPr>
            </w:pPr>
            <w:r>
              <w:t>20,1</w:t>
            </w:r>
          </w:p>
        </w:tc>
        <w:tc>
          <w:tcPr>
            <w:tcW w:w="851" w:type="dxa"/>
          </w:tcPr>
          <w:p w:rsidR="000C5204" w:rsidRPr="000830F5" w:rsidRDefault="000830F5" w:rsidP="000830F5">
            <w:pPr>
              <w:pStyle w:val="a4"/>
              <w:tabs>
                <w:tab w:val="left" w:pos="426"/>
              </w:tabs>
              <w:ind w:left="-108" w:right="-108"/>
              <w:jc w:val="center"/>
              <w:rPr>
                <w:lang w:val="uk-UA"/>
              </w:rPr>
            </w:pPr>
            <w:r>
              <w:t>19,4</w:t>
            </w:r>
          </w:p>
        </w:tc>
      </w:tr>
    </w:tbl>
    <w:p w:rsidR="007332A6" w:rsidRPr="000C5204" w:rsidRDefault="007332A6" w:rsidP="000830F5">
      <w:pPr>
        <w:pStyle w:val="a4"/>
        <w:tabs>
          <w:tab w:val="left" w:pos="426"/>
        </w:tabs>
        <w:ind w:left="-567" w:right="-284" w:firstLine="709"/>
        <w:jc w:val="center"/>
        <w:rPr>
          <w:sz w:val="28"/>
          <w:szCs w:val="28"/>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забруднюючих речовин в атмосферне повітря стаціонарними джерелами забруднення у розраху</w:t>
      </w:r>
      <w:r w:rsidR="000830F5" w:rsidRPr="00F07CB6">
        <w:rPr>
          <w:sz w:val="24"/>
          <w:szCs w:val="24"/>
          <w:lang w:val="uk-UA"/>
        </w:rPr>
        <w:t>нку на км² у м. Калуш, т</w:t>
      </w:r>
    </w:p>
    <w:tbl>
      <w:tblPr>
        <w:tblStyle w:val="a3"/>
        <w:tblW w:w="10060" w:type="dxa"/>
        <w:tblInd w:w="-567" w:type="dxa"/>
        <w:tblLook w:val="04A0" w:firstRow="1" w:lastRow="0" w:firstColumn="1" w:lastColumn="0" w:noHBand="0" w:noVBand="1"/>
      </w:tblPr>
      <w:tblGrid>
        <w:gridCol w:w="3256"/>
        <w:gridCol w:w="850"/>
        <w:gridCol w:w="851"/>
        <w:gridCol w:w="850"/>
        <w:gridCol w:w="851"/>
        <w:gridCol w:w="850"/>
        <w:gridCol w:w="851"/>
        <w:gridCol w:w="850"/>
        <w:gridCol w:w="851"/>
      </w:tblGrid>
      <w:tr w:rsidR="000830F5" w:rsidTr="00A5056F">
        <w:tc>
          <w:tcPr>
            <w:tcW w:w="3256" w:type="dxa"/>
          </w:tcPr>
          <w:p w:rsidR="000830F5" w:rsidRDefault="000830F5" w:rsidP="000830F5">
            <w:pPr>
              <w:pStyle w:val="a4"/>
              <w:tabs>
                <w:tab w:val="left" w:pos="426"/>
              </w:tabs>
              <w:ind w:left="0" w:right="-284"/>
              <w:jc w:val="center"/>
              <w:rPr>
                <w:sz w:val="28"/>
                <w:szCs w:val="28"/>
                <w:lang w:val="uk-UA"/>
              </w:rPr>
            </w:pP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1995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2000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2005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2018</w:t>
            </w:r>
          </w:p>
        </w:tc>
      </w:tr>
      <w:tr w:rsidR="000830F5" w:rsidTr="00A5056F">
        <w:tc>
          <w:tcPr>
            <w:tcW w:w="3256" w:type="dxa"/>
          </w:tcPr>
          <w:p w:rsidR="000830F5" w:rsidRDefault="000830F5" w:rsidP="000830F5">
            <w:pPr>
              <w:pStyle w:val="a4"/>
              <w:tabs>
                <w:tab w:val="left" w:pos="426"/>
              </w:tabs>
              <w:ind w:left="0" w:right="-284"/>
              <w:jc w:val="center"/>
              <w:rPr>
                <w:sz w:val="28"/>
                <w:szCs w:val="28"/>
                <w:lang w:val="uk-UA"/>
              </w:rPr>
            </w:pPr>
            <w:r>
              <w:t>м. Калуш</w:t>
            </w:r>
          </w:p>
        </w:tc>
        <w:tc>
          <w:tcPr>
            <w:tcW w:w="850" w:type="dxa"/>
          </w:tcPr>
          <w:p w:rsidR="000830F5" w:rsidRPr="000830F5" w:rsidRDefault="000830F5" w:rsidP="000830F5">
            <w:pPr>
              <w:pStyle w:val="a4"/>
              <w:tabs>
                <w:tab w:val="left" w:pos="426"/>
              </w:tabs>
              <w:ind w:left="-108" w:right="-108"/>
              <w:jc w:val="center"/>
              <w:rPr>
                <w:lang w:val="uk-UA"/>
              </w:rPr>
            </w:pPr>
            <w:r>
              <w:t>400,1</w:t>
            </w:r>
          </w:p>
        </w:tc>
        <w:tc>
          <w:tcPr>
            <w:tcW w:w="851" w:type="dxa"/>
          </w:tcPr>
          <w:p w:rsidR="000830F5" w:rsidRPr="000830F5" w:rsidRDefault="000830F5" w:rsidP="000830F5">
            <w:pPr>
              <w:pStyle w:val="a4"/>
              <w:tabs>
                <w:tab w:val="left" w:pos="426"/>
              </w:tabs>
              <w:ind w:left="-108" w:right="-108"/>
              <w:jc w:val="center"/>
              <w:rPr>
                <w:lang w:val="uk-UA"/>
              </w:rPr>
            </w:pPr>
            <w:r>
              <w:t>26,1</w:t>
            </w:r>
          </w:p>
        </w:tc>
        <w:tc>
          <w:tcPr>
            <w:tcW w:w="850" w:type="dxa"/>
          </w:tcPr>
          <w:p w:rsidR="000830F5" w:rsidRPr="000830F5" w:rsidRDefault="000830F5" w:rsidP="000830F5">
            <w:pPr>
              <w:pStyle w:val="a4"/>
              <w:tabs>
                <w:tab w:val="left" w:pos="426"/>
              </w:tabs>
              <w:ind w:left="-108" w:right="-108"/>
              <w:jc w:val="center"/>
              <w:rPr>
                <w:lang w:val="uk-UA"/>
              </w:rPr>
            </w:pPr>
            <w:r>
              <w:t>23,1</w:t>
            </w:r>
          </w:p>
        </w:tc>
        <w:tc>
          <w:tcPr>
            <w:tcW w:w="851" w:type="dxa"/>
          </w:tcPr>
          <w:p w:rsidR="000830F5" w:rsidRPr="000830F5" w:rsidRDefault="000830F5" w:rsidP="000830F5">
            <w:pPr>
              <w:pStyle w:val="a4"/>
              <w:tabs>
                <w:tab w:val="left" w:pos="426"/>
              </w:tabs>
              <w:ind w:left="-108" w:right="-108"/>
              <w:jc w:val="center"/>
              <w:rPr>
                <w:lang w:val="uk-UA"/>
              </w:rPr>
            </w:pPr>
            <w:r>
              <w:t>12,0</w:t>
            </w:r>
          </w:p>
        </w:tc>
        <w:tc>
          <w:tcPr>
            <w:tcW w:w="850" w:type="dxa"/>
          </w:tcPr>
          <w:p w:rsidR="000830F5" w:rsidRPr="000830F5" w:rsidRDefault="000830F5" w:rsidP="000830F5">
            <w:pPr>
              <w:pStyle w:val="a4"/>
              <w:tabs>
                <w:tab w:val="left" w:pos="426"/>
              </w:tabs>
              <w:ind w:left="-108" w:right="-108"/>
              <w:jc w:val="center"/>
              <w:rPr>
                <w:lang w:val="uk-UA"/>
              </w:rPr>
            </w:pPr>
            <w:r>
              <w:t>147,7</w:t>
            </w:r>
          </w:p>
        </w:tc>
        <w:tc>
          <w:tcPr>
            <w:tcW w:w="851" w:type="dxa"/>
          </w:tcPr>
          <w:p w:rsidR="000830F5" w:rsidRPr="000830F5" w:rsidRDefault="000830F5" w:rsidP="000830F5">
            <w:pPr>
              <w:pStyle w:val="a4"/>
              <w:tabs>
                <w:tab w:val="left" w:pos="426"/>
              </w:tabs>
              <w:ind w:left="-108" w:right="-108"/>
              <w:jc w:val="center"/>
              <w:rPr>
                <w:lang w:val="uk-UA"/>
              </w:rPr>
            </w:pPr>
            <w:r>
              <w:t>197,0</w:t>
            </w:r>
          </w:p>
        </w:tc>
        <w:tc>
          <w:tcPr>
            <w:tcW w:w="850" w:type="dxa"/>
          </w:tcPr>
          <w:p w:rsidR="000830F5" w:rsidRPr="000830F5" w:rsidRDefault="000830F5" w:rsidP="000830F5">
            <w:pPr>
              <w:pStyle w:val="a4"/>
              <w:tabs>
                <w:tab w:val="left" w:pos="426"/>
              </w:tabs>
              <w:ind w:left="-108" w:right="-108"/>
              <w:jc w:val="center"/>
              <w:rPr>
                <w:lang w:val="uk-UA"/>
              </w:rPr>
            </w:pPr>
            <w:r>
              <w:t>308,4</w:t>
            </w:r>
          </w:p>
        </w:tc>
        <w:tc>
          <w:tcPr>
            <w:tcW w:w="851" w:type="dxa"/>
          </w:tcPr>
          <w:p w:rsidR="000830F5" w:rsidRPr="000830F5" w:rsidRDefault="000830F5" w:rsidP="000830F5">
            <w:pPr>
              <w:pStyle w:val="a4"/>
              <w:tabs>
                <w:tab w:val="left" w:pos="426"/>
              </w:tabs>
              <w:ind w:left="-108" w:right="-108"/>
              <w:jc w:val="center"/>
              <w:rPr>
                <w:lang w:val="uk-UA"/>
              </w:rPr>
            </w:pPr>
            <w:r>
              <w:t>299,0</w:t>
            </w:r>
          </w:p>
        </w:tc>
      </w:tr>
    </w:tbl>
    <w:p w:rsidR="000830F5" w:rsidRPr="000830F5" w:rsidRDefault="000830F5" w:rsidP="000830F5">
      <w:pPr>
        <w:pStyle w:val="a4"/>
        <w:tabs>
          <w:tab w:val="left" w:pos="426"/>
        </w:tabs>
        <w:ind w:left="-567" w:right="-284" w:firstLine="709"/>
        <w:jc w:val="center"/>
        <w:rPr>
          <w:sz w:val="28"/>
          <w:szCs w:val="28"/>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м. Калуш, тис. т</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A5056F">
            <w:pPr>
              <w:pStyle w:val="a4"/>
              <w:tabs>
                <w:tab w:val="left" w:pos="426"/>
              </w:tabs>
              <w:ind w:left="-108" w:right="-108"/>
              <w:jc w:val="center"/>
              <w:rPr>
                <w:lang w:val="uk-UA"/>
              </w:rPr>
            </w:pP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A5056F">
            <w:pPr>
              <w:pStyle w:val="a4"/>
              <w:tabs>
                <w:tab w:val="left" w:pos="426"/>
              </w:tabs>
              <w:ind w:left="-108" w:right="-108"/>
              <w:jc w:val="center"/>
              <w:rPr>
                <w:lang w:val="uk-UA"/>
              </w:rPr>
            </w:pPr>
            <w:r>
              <w:t>м. Калуш</w:t>
            </w:r>
          </w:p>
        </w:tc>
        <w:tc>
          <w:tcPr>
            <w:tcW w:w="851" w:type="dxa"/>
          </w:tcPr>
          <w:p w:rsidR="000830F5" w:rsidRPr="000830F5" w:rsidRDefault="000830F5" w:rsidP="00A5056F">
            <w:pPr>
              <w:pStyle w:val="a4"/>
              <w:tabs>
                <w:tab w:val="left" w:pos="426"/>
              </w:tabs>
              <w:ind w:left="-108" w:right="-108"/>
              <w:jc w:val="center"/>
              <w:rPr>
                <w:lang w:val="uk-UA"/>
              </w:rPr>
            </w:pPr>
            <w:r>
              <w:t>239,6</w:t>
            </w:r>
          </w:p>
        </w:tc>
        <w:tc>
          <w:tcPr>
            <w:tcW w:w="850" w:type="dxa"/>
          </w:tcPr>
          <w:p w:rsidR="000830F5" w:rsidRPr="000830F5" w:rsidRDefault="000830F5" w:rsidP="00A5056F">
            <w:pPr>
              <w:pStyle w:val="a4"/>
              <w:tabs>
                <w:tab w:val="left" w:pos="426"/>
              </w:tabs>
              <w:ind w:left="-108" w:right="-108"/>
              <w:jc w:val="center"/>
              <w:rPr>
                <w:lang w:val="uk-UA"/>
              </w:rPr>
            </w:pPr>
            <w:r>
              <w:t>376,1</w:t>
            </w:r>
          </w:p>
        </w:tc>
        <w:tc>
          <w:tcPr>
            <w:tcW w:w="851" w:type="dxa"/>
          </w:tcPr>
          <w:p w:rsidR="000830F5" w:rsidRPr="000830F5" w:rsidRDefault="000830F5" w:rsidP="00A5056F">
            <w:pPr>
              <w:pStyle w:val="a4"/>
              <w:tabs>
                <w:tab w:val="left" w:pos="426"/>
              </w:tabs>
              <w:ind w:left="-108" w:right="-108"/>
              <w:jc w:val="center"/>
              <w:rPr>
                <w:lang w:val="uk-UA"/>
              </w:rPr>
            </w:pPr>
            <w:r>
              <w:t>795,1</w:t>
            </w:r>
          </w:p>
        </w:tc>
        <w:tc>
          <w:tcPr>
            <w:tcW w:w="850" w:type="dxa"/>
          </w:tcPr>
          <w:p w:rsidR="000830F5" w:rsidRPr="000830F5" w:rsidRDefault="000830F5" w:rsidP="00A5056F">
            <w:pPr>
              <w:pStyle w:val="a4"/>
              <w:tabs>
                <w:tab w:val="left" w:pos="426"/>
              </w:tabs>
              <w:ind w:left="-108" w:right="-108"/>
              <w:jc w:val="center"/>
              <w:rPr>
                <w:lang w:val="uk-UA"/>
              </w:rPr>
            </w:pPr>
            <w:r>
              <w:t>1288,9</w:t>
            </w:r>
          </w:p>
        </w:tc>
        <w:tc>
          <w:tcPr>
            <w:tcW w:w="851" w:type="dxa"/>
          </w:tcPr>
          <w:p w:rsidR="000830F5" w:rsidRPr="000830F5" w:rsidRDefault="000830F5" w:rsidP="00A5056F">
            <w:pPr>
              <w:pStyle w:val="a4"/>
              <w:tabs>
                <w:tab w:val="left" w:pos="426"/>
              </w:tabs>
              <w:ind w:left="-108" w:right="-108"/>
              <w:jc w:val="center"/>
              <w:rPr>
                <w:lang w:val="uk-UA"/>
              </w:rPr>
            </w:pPr>
            <w:r>
              <w:t>1249,9</w:t>
            </w:r>
          </w:p>
        </w:tc>
      </w:tr>
    </w:tbl>
    <w:p w:rsidR="000830F5" w:rsidRDefault="000830F5" w:rsidP="0074179B">
      <w:pPr>
        <w:pStyle w:val="a4"/>
        <w:tabs>
          <w:tab w:val="left" w:pos="426"/>
        </w:tabs>
        <w:spacing w:line="276" w:lineRule="auto"/>
        <w:ind w:left="-567" w:right="-284" w:firstLine="709"/>
        <w:jc w:val="both"/>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розрахунку на км² у м. Калуш, т</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0830F5">
            <w:pPr>
              <w:pStyle w:val="a4"/>
              <w:tabs>
                <w:tab w:val="left" w:pos="426"/>
              </w:tabs>
              <w:ind w:left="-108" w:right="-108"/>
              <w:jc w:val="center"/>
              <w:rPr>
                <w:lang w:val="uk-UA"/>
              </w:rPr>
            </w:pP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0830F5">
            <w:pPr>
              <w:pStyle w:val="a4"/>
              <w:tabs>
                <w:tab w:val="left" w:pos="426"/>
              </w:tabs>
              <w:ind w:left="-108" w:right="-108"/>
              <w:jc w:val="center"/>
              <w:rPr>
                <w:lang w:val="uk-UA"/>
              </w:rPr>
            </w:pPr>
            <w:r>
              <w:t>м. Калуш</w:t>
            </w:r>
          </w:p>
        </w:tc>
        <w:tc>
          <w:tcPr>
            <w:tcW w:w="851" w:type="dxa"/>
          </w:tcPr>
          <w:p w:rsidR="000830F5" w:rsidRPr="000830F5" w:rsidRDefault="000830F5" w:rsidP="000830F5">
            <w:pPr>
              <w:pStyle w:val="a4"/>
              <w:tabs>
                <w:tab w:val="left" w:pos="426"/>
              </w:tabs>
              <w:ind w:left="-108" w:right="-108"/>
              <w:jc w:val="center"/>
              <w:rPr>
                <w:lang w:val="uk-UA"/>
              </w:rPr>
            </w:pPr>
            <w:r>
              <w:t>3685,7</w:t>
            </w:r>
          </w:p>
        </w:tc>
        <w:tc>
          <w:tcPr>
            <w:tcW w:w="850" w:type="dxa"/>
          </w:tcPr>
          <w:p w:rsidR="000830F5" w:rsidRPr="000830F5" w:rsidRDefault="000830F5" w:rsidP="000830F5">
            <w:pPr>
              <w:pStyle w:val="a4"/>
              <w:tabs>
                <w:tab w:val="left" w:pos="426"/>
              </w:tabs>
              <w:ind w:left="-108" w:right="-108"/>
              <w:jc w:val="center"/>
              <w:rPr>
                <w:lang w:val="uk-UA"/>
              </w:rPr>
            </w:pPr>
            <w:r>
              <w:t>5785,3</w:t>
            </w:r>
          </w:p>
        </w:tc>
        <w:tc>
          <w:tcPr>
            <w:tcW w:w="851" w:type="dxa"/>
          </w:tcPr>
          <w:p w:rsidR="000830F5" w:rsidRPr="000830F5" w:rsidRDefault="000830F5" w:rsidP="000830F5">
            <w:pPr>
              <w:pStyle w:val="a4"/>
              <w:tabs>
                <w:tab w:val="left" w:pos="426"/>
              </w:tabs>
              <w:ind w:left="-108" w:right="-108"/>
              <w:jc w:val="center"/>
              <w:rPr>
                <w:lang w:val="uk-UA"/>
              </w:rPr>
            </w:pPr>
            <w:r>
              <w:t>12231,7</w:t>
            </w:r>
          </w:p>
        </w:tc>
        <w:tc>
          <w:tcPr>
            <w:tcW w:w="850" w:type="dxa"/>
          </w:tcPr>
          <w:p w:rsidR="000830F5" w:rsidRPr="000830F5" w:rsidRDefault="000830F5" w:rsidP="000830F5">
            <w:pPr>
              <w:pStyle w:val="a4"/>
              <w:tabs>
                <w:tab w:val="left" w:pos="426"/>
              </w:tabs>
              <w:ind w:left="-108" w:right="-108"/>
              <w:jc w:val="center"/>
              <w:rPr>
                <w:lang w:val="uk-UA"/>
              </w:rPr>
            </w:pPr>
            <w:r>
              <w:t>19829,1</w:t>
            </w:r>
          </w:p>
        </w:tc>
        <w:tc>
          <w:tcPr>
            <w:tcW w:w="851" w:type="dxa"/>
          </w:tcPr>
          <w:p w:rsidR="000830F5" w:rsidRPr="000830F5" w:rsidRDefault="000830F5" w:rsidP="000830F5">
            <w:pPr>
              <w:pStyle w:val="a4"/>
              <w:tabs>
                <w:tab w:val="left" w:pos="426"/>
              </w:tabs>
              <w:ind w:left="-108" w:right="-108"/>
              <w:jc w:val="center"/>
              <w:rPr>
                <w:lang w:val="uk-UA"/>
              </w:rPr>
            </w:pPr>
            <w:r>
              <w:t>19229,2</w:t>
            </w:r>
          </w:p>
        </w:tc>
      </w:tr>
    </w:tbl>
    <w:p w:rsidR="000830F5" w:rsidRPr="000830F5" w:rsidRDefault="000830F5" w:rsidP="000830F5">
      <w:pPr>
        <w:pStyle w:val="a4"/>
        <w:tabs>
          <w:tab w:val="left" w:pos="426"/>
        </w:tabs>
        <w:ind w:left="-567" w:right="-284" w:firstLine="709"/>
        <w:jc w:val="center"/>
        <w:rPr>
          <w:sz w:val="28"/>
          <w:szCs w:val="28"/>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розрахунку на одну особу у м. Калуш, кг</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A5056F">
            <w:pPr>
              <w:pStyle w:val="a4"/>
              <w:tabs>
                <w:tab w:val="left" w:pos="426"/>
              </w:tabs>
              <w:ind w:left="-108" w:right="-108"/>
              <w:jc w:val="center"/>
              <w:rPr>
                <w:lang w:val="uk-UA"/>
              </w:rPr>
            </w:pP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A5056F">
            <w:pPr>
              <w:pStyle w:val="a4"/>
              <w:tabs>
                <w:tab w:val="left" w:pos="426"/>
              </w:tabs>
              <w:ind w:left="-108" w:right="-108"/>
              <w:jc w:val="center"/>
              <w:rPr>
                <w:lang w:val="uk-UA"/>
              </w:rPr>
            </w:pPr>
            <w:r>
              <w:t>м. Калуш</w:t>
            </w:r>
          </w:p>
        </w:tc>
        <w:tc>
          <w:tcPr>
            <w:tcW w:w="851" w:type="dxa"/>
          </w:tcPr>
          <w:p w:rsidR="000830F5" w:rsidRPr="000830F5" w:rsidRDefault="000830F5" w:rsidP="00A5056F">
            <w:pPr>
              <w:pStyle w:val="a4"/>
              <w:tabs>
                <w:tab w:val="left" w:pos="426"/>
              </w:tabs>
              <w:ind w:left="-108" w:right="-108"/>
              <w:jc w:val="center"/>
              <w:rPr>
                <w:lang w:val="uk-UA"/>
              </w:rPr>
            </w:pPr>
            <w:r>
              <w:t>3552,7</w:t>
            </w:r>
          </w:p>
        </w:tc>
        <w:tc>
          <w:tcPr>
            <w:tcW w:w="850" w:type="dxa"/>
          </w:tcPr>
          <w:p w:rsidR="000830F5" w:rsidRPr="000830F5" w:rsidRDefault="000830F5" w:rsidP="00A5056F">
            <w:pPr>
              <w:pStyle w:val="a4"/>
              <w:tabs>
                <w:tab w:val="left" w:pos="426"/>
              </w:tabs>
              <w:ind w:left="-108" w:right="-108"/>
              <w:jc w:val="center"/>
              <w:rPr>
                <w:lang w:val="uk-UA"/>
              </w:rPr>
            </w:pPr>
            <w:r>
              <w:t>5564,9</w:t>
            </w:r>
          </w:p>
        </w:tc>
        <w:tc>
          <w:tcPr>
            <w:tcW w:w="851" w:type="dxa"/>
          </w:tcPr>
          <w:p w:rsidR="000830F5" w:rsidRPr="000830F5" w:rsidRDefault="000830F5" w:rsidP="00A5056F">
            <w:pPr>
              <w:pStyle w:val="a4"/>
              <w:tabs>
                <w:tab w:val="left" w:pos="426"/>
              </w:tabs>
              <w:ind w:left="-108" w:right="-108"/>
              <w:jc w:val="center"/>
              <w:rPr>
                <w:lang w:val="uk-UA"/>
              </w:rPr>
            </w:pPr>
            <w:r>
              <w:t>11775,3</w:t>
            </w:r>
          </w:p>
        </w:tc>
        <w:tc>
          <w:tcPr>
            <w:tcW w:w="850" w:type="dxa"/>
          </w:tcPr>
          <w:p w:rsidR="000830F5" w:rsidRPr="000830F5" w:rsidRDefault="000830F5" w:rsidP="00A5056F">
            <w:pPr>
              <w:pStyle w:val="a4"/>
              <w:tabs>
                <w:tab w:val="left" w:pos="426"/>
              </w:tabs>
              <w:ind w:left="-108" w:right="-108"/>
              <w:jc w:val="center"/>
              <w:rPr>
                <w:lang w:val="uk-UA"/>
              </w:rPr>
            </w:pPr>
            <w:r>
              <w:t>19311,8</w:t>
            </w:r>
          </w:p>
        </w:tc>
        <w:tc>
          <w:tcPr>
            <w:tcW w:w="851" w:type="dxa"/>
          </w:tcPr>
          <w:p w:rsidR="000830F5" w:rsidRPr="000830F5" w:rsidRDefault="000830F5" w:rsidP="00A5056F">
            <w:pPr>
              <w:pStyle w:val="a4"/>
              <w:tabs>
                <w:tab w:val="left" w:pos="426"/>
              </w:tabs>
              <w:ind w:left="-108" w:right="-108"/>
              <w:jc w:val="center"/>
              <w:rPr>
                <w:lang w:val="uk-UA"/>
              </w:rPr>
            </w:pPr>
            <w:r>
              <w:t>18822,4</w:t>
            </w:r>
          </w:p>
        </w:tc>
      </w:tr>
    </w:tbl>
    <w:p w:rsidR="00E6333F" w:rsidRPr="002001B8" w:rsidRDefault="00E6333F" w:rsidP="002001B8">
      <w:pPr>
        <w:tabs>
          <w:tab w:val="left" w:pos="426"/>
        </w:tabs>
        <w:ind w:right="-284"/>
        <w:rPr>
          <w:sz w:val="24"/>
          <w:szCs w:val="24"/>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 xml:space="preserve">Викиди окремих забруднюючих речовин та діоксиду вуглецю в атмосферне повітря </w:t>
      </w:r>
    </w:p>
    <w:tbl>
      <w:tblPr>
        <w:tblStyle w:val="a3"/>
        <w:tblW w:w="10060" w:type="dxa"/>
        <w:tblInd w:w="-567" w:type="dxa"/>
        <w:tblLook w:val="04A0" w:firstRow="1" w:lastRow="0" w:firstColumn="1" w:lastColumn="0" w:noHBand="0" w:noVBand="1"/>
      </w:tblPr>
      <w:tblGrid>
        <w:gridCol w:w="1484"/>
        <w:gridCol w:w="2480"/>
        <w:gridCol w:w="1701"/>
        <w:gridCol w:w="1560"/>
        <w:gridCol w:w="1417"/>
        <w:gridCol w:w="1418"/>
      </w:tblGrid>
      <w:tr w:rsidR="001F5464" w:rsidTr="001F5464">
        <w:tc>
          <w:tcPr>
            <w:tcW w:w="1484" w:type="dxa"/>
            <w:vMerge w:val="restart"/>
          </w:tcPr>
          <w:p w:rsidR="001F5464" w:rsidRDefault="001F5464" w:rsidP="000830F5">
            <w:pPr>
              <w:pStyle w:val="a4"/>
              <w:tabs>
                <w:tab w:val="left" w:pos="426"/>
              </w:tabs>
              <w:ind w:left="0" w:right="-284"/>
              <w:jc w:val="center"/>
              <w:rPr>
                <w:sz w:val="28"/>
                <w:szCs w:val="28"/>
                <w:lang w:val="uk-UA"/>
              </w:rPr>
            </w:pPr>
          </w:p>
        </w:tc>
        <w:tc>
          <w:tcPr>
            <w:tcW w:w="2480" w:type="dxa"/>
            <w:vMerge w:val="restart"/>
          </w:tcPr>
          <w:p w:rsidR="001F5464" w:rsidRPr="000830F5" w:rsidRDefault="001F5464" w:rsidP="001F5464">
            <w:pPr>
              <w:pStyle w:val="a4"/>
              <w:tabs>
                <w:tab w:val="left" w:pos="426"/>
              </w:tabs>
              <w:ind w:left="-567" w:right="-284" w:firstLine="709"/>
              <w:jc w:val="center"/>
              <w:rPr>
                <w:sz w:val="28"/>
                <w:szCs w:val="28"/>
                <w:lang w:val="uk-UA"/>
              </w:rPr>
            </w:pPr>
          </w:p>
          <w:p w:rsidR="001F5464" w:rsidRDefault="001F5464" w:rsidP="001F5464">
            <w:pPr>
              <w:pStyle w:val="a4"/>
              <w:tabs>
                <w:tab w:val="left" w:pos="426"/>
              </w:tabs>
              <w:ind w:left="0" w:right="-284"/>
              <w:jc w:val="center"/>
            </w:pPr>
            <w:r>
              <w:t xml:space="preserve"> Викиди забруднюючих</w:t>
            </w:r>
          </w:p>
          <w:p w:rsidR="001F5464" w:rsidRDefault="001F5464" w:rsidP="001F5464">
            <w:pPr>
              <w:pStyle w:val="a4"/>
              <w:tabs>
                <w:tab w:val="left" w:pos="426"/>
              </w:tabs>
              <w:ind w:left="0" w:right="-284"/>
              <w:jc w:val="center"/>
              <w:rPr>
                <w:sz w:val="28"/>
                <w:szCs w:val="28"/>
                <w:lang w:val="uk-UA"/>
              </w:rPr>
            </w:pPr>
            <w:r>
              <w:t xml:space="preserve"> речовин –усього</w:t>
            </w:r>
          </w:p>
        </w:tc>
        <w:tc>
          <w:tcPr>
            <w:tcW w:w="6096" w:type="dxa"/>
            <w:gridSpan w:val="4"/>
          </w:tcPr>
          <w:p w:rsidR="001F5464" w:rsidRDefault="001F5464" w:rsidP="000830F5">
            <w:pPr>
              <w:pStyle w:val="a4"/>
              <w:tabs>
                <w:tab w:val="left" w:pos="426"/>
              </w:tabs>
              <w:ind w:left="0" w:right="-284"/>
              <w:jc w:val="center"/>
              <w:rPr>
                <w:sz w:val="28"/>
                <w:szCs w:val="28"/>
                <w:lang w:val="uk-UA"/>
              </w:rPr>
            </w:pPr>
            <w:r>
              <w:t>У тому числі</w:t>
            </w:r>
          </w:p>
        </w:tc>
      </w:tr>
      <w:tr w:rsidR="001F5464" w:rsidTr="001F5464">
        <w:tc>
          <w:tcPr>
            <w:tcW w:w="1484" w:type="dxa"/>
            <w:vMerge/>
          </w:tcPr>
          <w:p w:rsidR="001F5464" w:rsidRDefault="001F5464" w:rsidP="000830F5">
            <w:pPr>
              <w:pStyle w:val="a4"/>
              <w:tabs>
                <w:tab w:val="left" w:pos="426"/>
              </w:tabs>
              <w:ind w:left="0" w:right="-284"/>
              <w:jc w:val="center"/>
              <w:rPr>
                <w:sz w:val="28"/>
                <w:szCs w:val="28"/>
                <w:lang w:val="uk-UA"/>
              </w:rPr>
            </w:pPr>
          </w:p>
        </w:tc>
        <w:tc>
          <w:tcPr>
            <w:tcW w:w="2480" w:type="dxa"/>
            <w:vMerge/>
          </w:tcPr>
          <w:p w:rsidR="001F5464" w:rsidRDefault="001F5464" w:rsidP="000830F5">
            <w:pPr>
              <w:pStyle w:val="a4"/>
              <w:tabs>
                <w:tab w:val="left" w:pos="426"/>
              </w:tabs>
              <w:ind w:left="0" w:right="-284"/>
              <w:jc w:val="center"/>
              <w:rPr>
                <w:sz w:val="28"/>
                <w:szCs w:val="28"/>
                <w:lang w:val="uk-UA"/>
              </w:rPr>
            </w:pPr>
          </w:p>
        </w:tc>
        <w:tc>
          <w:tcPr>
            <w:tcW w:w="1701" w:type="dxa"/>
          </w:tcPr>
          <w:p w:rsidR="001F5464" w:rsidRDefault="001F5464" w:rsidP="001F5464">
            <w:pPr>
              <w:pStyle w:val="a4"/>
              <w:tabs>
                <w:tab w:val="left" w:pos="426"/>
              </w:tabs>
              <w:ind w:left="0" w:right="-77"/>
              <w:jc w:val="center"/>
            </w:pPr>
            <w:r>
              <w:t>діоксиду</w:t>
            </w:r>
          </w:p>
          <w:p w:rsidR="001F5464" w:rsidRDefault="001F5464" w:rsidP="001F5464">
            <w:pPr>
              <w:pStyle w:val="a4"/>
              <w:tabs>
                <w:tab w:val="left" w:pos="426"/>
              </w:tabs>
              <w:ind w:left="0" w:right="-77"/>
              <w:jc w:val="center"/>
              <w:rPr>
                <w:sz w:val="28"/>
                <w:szCs w:val="28"/>
                <w:lang w:val="uk-UA"/>
              </w:rPr>
            </w:pPr>
            <w:r>
              <w:t>сірки</w:t>
            </w:r>
          </w:p>
        </w:tc>
        <w:tc>
          <w:tcPr>
            <w:tcW w:w="1560" w:type="dxa"/>
          </w:tcPr>
          <w:p w:rsidR="001F5464" w:rsidRDefault="001F5464" w:rsidP="001F5464">
            <w:pPr>
              <w:pStyle w:val="a4"/>
              <w:tabs>
                <w:tab w:val="left" w:pos="426"/>
              </w:tabs>
              <w:ind w:left="0" w:right="-77"/>
              <w:jc w:val="center"/>
            </w:pPr>
            <w:r>
              <w:t>діоксиду</w:t>
            </w:r>
          </w:p>
          <w:p w:rsidR="001F5464" w:rsidRDefault="001F5464" w:rsidP="001F5464">
            <w:pPr>
              <w:pStyle w:val="a4"/>
              <w:tabs>
                <w:tab w:val="left" w:pos="426"/>
              </w:tabs>
              <w:ind w:left="0" w:right="-77"/>
              <w:jc w:val="center"/>
              <w:rPr>
                <w:sz w:val="28"/>
                <w:szCs w:val="28"/>
                <w:lang w:val="uk-UA"/>
              </w:rPr>
            </w:pPr>
            <w:r>
              <w:t>азоту</w:t>
            </w:r>
          </w:p>
        </w:tc>
        <w:tc>
          <w:tcPr>
            <w:tcW w:w="1417" w:type="dxa"/>
          </w:tcPr>
          <w:p w:rsidR="001F5464" w:rsidRDefault="001F5464" w:rsidP="001F5464">
            <w:pPr>
              <w:pStyle w:val="a4"/>
              <w:tabs>
                <w:tab w:val="left" w:pos="426"/>
              </w:tabs>
              <w:ind w:left="0" w:right="-77"/>
              <w:jc w:val="center"/>
            </w:pPr>
            <w:r>
              <w:t>оксиду</w:t>
            </w:r>
          </w:p>
          <w:p w:rsidR="001F5464" w:rsidRDefault="001F5464" w:rsidP="001F5464">
            <w:pPr>
              <w:pStyle w:val="a4"/>
              <w:tabs>
                <w:tab w:val="left" w:pos="426"/>
              </w:tabs>
              <w:ind w:left="0" w:right="-77"/>
              <w:jc w:val="center"/>
              <w:rPr>
                <w:sz w:val="28"/>
                <w:szCs w:val="28"/>
                <w:lang w:val="uk-UA"/>
              </w:rPr>
            </w:pPr>
            <w:r>
              <w:t>азоту</w:t>
            </w:r>
          </w:p>
        </w:tc>
        <w:tc>
          <w:tcPr>
            <w:tcW w:w="1418" w:type="dxa"/>
          </w:tcPr>
          <w:p w:rsidR="001F5464" w:rsidRDefault="001F5464" w:rsidP="001F5464">
            <w:pPr>
              <w:pStyle w:val="a4"/>
              <w:tabs>
                <w:tab w:val="left" w:pos="426"/>
              </w:tabs>
              <w:ind w:left="0" w:right="-77"/>
              <w:jc w:val="center"/>
              <w:rPr>
                <w:sz w:val="28"/>
                <w:szCs w:val="28"/>
                <w:lang w:val="uk-UA"/>
              </w:rPr>
            </w:pPr>
            <w:r>
              <w:t>оксиду вуглецю</w:t>
            </w:r>
          </w:p>
        </w:tc>
      </w:tr>
      <w:tr w:rsidR="000830F5" w:rsidTr="001F5464">
        <w:tc>
          <w:tcPr>
            <w:tcW w:w="1484" w:type="dxa"/>
          </w:tcPr>
          <w:p w:rsidR="000830F5" w:rsidRDefault="001F5464" w:rsidP="000830F5">
            <w:pPr>
              <w:pStyle w:val="a4"/>
              <w:tabs>
                <w:tab w:val="left" w:pos="426"/>
              </w:tabs>
              <w:ind w:left="0" w:right="-284"/>
              <w:jc w:val="center"/>
              <w:rPr>
                <w:sz w:val="28"/>
                <w:szCs w:val="28"/>
                <w:lang w:val="uk-UA"/>
              </w:rPr>
            </w:pPr>
            <w:r>
              <w:t>м. Калуш</w:t>
            </w:r>
          </w:p>
        </w:tc>
        <w:tc>
          <w:tcPr>
            <w:tcW w:w="2480" w:type="dxa"/>
          </w:tcPr>
          <w:p w:rsidR="000830F5" w:rsidRDefault="001F5464" w:rsidP="000830F5">
            <w:pPr>
              <w:pStyle w:val="a4"/>
              <w:tabs>
                <w:tab w:val="left" w:pos="426"/>
              </w:tabs>
              <w:ind w:left="0" w:right="-284"/>
              <w:jc w:val="center"/>
              <w:rPr>
                <w:sz w:val="28"/>
                <w:szCs w:val="28"/>
                <w:lang w:val="uk-UA"/>
              </w:rPr>
            </w:pPr>
            <w:r>
              <w:t>19435,6</w:t>
            </w:r>
          </w:p>
        </w:tc>
        <w:tc>
          <w:tcPr>
            <w:tcW w:w="1701" w:type="dxa"/>
          </w:tcPr>
          <w:p w:rsidR="000830F5" w:rsidRDefault="001F5464" w:rsidP="000830F5">
            <w:pPr>
              <w:pStyle w:val="a4"/>
              <w:tabs>
                <w:tab w:val="left" w:pos="426"/>
              </w:tabs>
              <w:ind w:left="0" w:right="-284"/>
              <w:jc w:val="center"/>
              <w:rPr>
                <w:sz w:val="28"/>
                <w:szCs w:val="28"/>
                <w:lang w:val="uk-UA"/>
              </w:rPr>
            </w:pPr>
            <w:r>
              <w:t>14753,2</w:t>
            </w:r>
          </w:p>
        </w:tc>
        <w:tc>
          <w:tcPr>
            <w:tcW w:w="1560" w:type="dxa"/>
          </w:tcPr>
          <w:p w:rsidR="000830F5" w:rsidRDefault="001F5464" w:rsidP="000830F5">
            <w:pPr>
              <w:pStyle w:val="a4"/>
              <w:tabs>
                <w:tab w:val="left" w:pos="426"/>
              </w:tabs>
              <w:ind w:left="0" w:right="-284"/>
              <w:jc w:val="center"/>
              <w:rPr>
                <w:sz w:val="28"/>
                <w:szCs w:val="28"/>
                <w:lang w:val="uk-UA"/>
              </w:rPr>
            </w:pPr>
            <w:r>
              <w:t>1005,3</w:t>
            </w:r>
          </w:p>
        </w:tc>
        <w:tc>
          <w:tcPr>
            <w:tcW w:w="1417" w:type="dxa"/>
          </w:tcPr>
          <w:p w:rsidR="000830F5" w:rsidRDefault="001F5464" w:rsidP="000830F5">
            <w:pPr>
              <w:pStyle w:val="a4"/>
              <w:tabs>
                <w:tab w:val="left" w:pos="426"/>
              </w:tabs>
              <w:ind w:left="0" w:right="-284"/>
              <w:jc w:val="center"/>
              <w:rPr>
                <w:sz w:val="28"/>
                <w:szCs w:val="28"/>
                <w:lang w:val="uk-UA"/>
              </w:rPr>
            </w:pPr>
            <w:r>
              <w:t>17,8</w:t>
            </w:r>
          </w:p>
        </w:tc>
        <w:tc>
          <w:tcPr>
            <w:tcW w:w="1418" w:type="dxa"/>
          </w:tcPr>
          <w:p w:rsidR="000830F5" w:rsidRDefault="001F5464" w:rsidP="001F5464">
            <w:pPr>
              <w:pStyle w:val="a4"/>
              <w:tabs>
                <w:tab w:val="left" w:pos="426"/>
              </w:tabs>
              <w:ind w:left="0" w:right="-108"/>
              <w:jc w:val="center"/>
              <w:rPr>
                <w:sz w:val="28"/>
                <w:szCs w:val="28"/>
                <w:lang w:val="uk-UA"/>
              </w:rPr>
            </w:pPr>
            <w:r>
              <w:t>207,7</w:t>
            </w:r>
          </w:p>
        </w:tc>
      </w:tr>
      <w:tr w:rsidR="001F5464" w:rsidTr="001F5464">
        <w:trPr>
          <w:trHeight w:val="248"/>
        </w:trPr>
        <w:tc>
          <w:tcPr>
            <w:tcW w:w="1484" w:type="dxa"/>
            <w:vMerge w:val="restart"/>
          </w:tcPr>
          <w:p w:rsidR="001F5464" w:rsidRDefault="001F5464" w:rsidP="000830F5">
            <w:pPr>
              <w:pStyle w:val="a4"/>
              <w:tabs>
                <w:tab w:val="left" w:pos="426"/>
              </w:tabs>
              <w:ind w:left="0" w:right="-284"/>
              <w:jc w:val="center"/>
              <w:rPr>
                <w:sz w:val="28"/>
                <w:szCs w:val="28"/>
                <w:lang w:val="uk-UA"/>
              </w:rPr>
            </w:pPr>
          </w:p>
        </w:tc>
        <w:tc>
          <w:tcPr>
            <w:tcW w:w="7158" w:type="dxa"/>
            <w:gridSpan w:val="4"/>
          </w:tcPr>
          <w:p w:rsidR="001F5464" w:rsidRDefault="001F5464" w:rsidP="000830F5">
            <w:pPr>
              <w:pStyle w:val="a4"/>
              <w:tabs>
                <w:tab w:val="left" w:pos="426"/>
              </w:tabs>
              <w:ind w:left="0" w:right="-284"/>
              <w:jc w:val="center"/>
              <w:rPr>
                <w:sz w:val="28"/>
                <w:szCs w:val="28"/>
                <w:lang w:val="uk-UA"/>
              </w:rPr>
            </w:pPr>
            <w:r>
              <w:t>У тому числі</w:t>
            </w:r>
          </w:p>
        </w:tc>
        <w:tc>
          <w:tcPr>
            <w:tcW w:w="1418" w:type="dxa"/>
            <w:vMerge w:val="restart"/>
          </w:tcPr>
          <w:p w:rsidR="001F5464" w:rsidRDefault="001F5464" w:rsidP="001F5464">
            <w:pPr>
              <w:pStyle w:val="a4"/>
              <w:tabs>
                <w:tab w:val="left" w:pos="426"/>
              </w:tabs>
              <w:ind w:left="-108"/>
              <w:jc w:val="center"/>
              <w:rPr>
                <w:sz w:val="28"/>
                <w:szCs w:val="28"/>
                <w:lang w:val="uk-UA"/>
              </w:rPr>
            </w:pPr>
            <w:r>
              <w:t>крім того, викиди діоксиду вуглецю, тис.т</w:t>
            </w:r>
          </w:p>
        </w:tc>
      </w:tr>
      <w:tr w:rsidR="001F5464" w:rsidTr="001F5464">
        <w:trPr>
          <w:trHeight w:val="660"/>
        </w:trPr>
        <w:tc>
          <w:tcPr>
            <w:tcW w:w="1484" w:type="dxa"/>
            <w:vMerge/>
          </w:tcPr>
          <w:p w:rsidR="001F5464" w:rsidRDefault="001F5464" w:rsidP="000830F5">
            <w:pPr>
              <w:pStyle w:val="a4"/>
              <w:tabs>
                <w:tab w:val="left" w:pos="426"/>
              </w:tabs>
              <w:ind w:left="0" w:right="-284"/>
              <w:jc w:val="center"/>
              <w:rPr>
                <w:sz w:val="28"/>
                <w:szCs w:val="28"/>
                <w:lang w:val="uk-UA"/>
              </w:rPr>
            </w:pPr>
          </w:p>
        </w:tc>
        <w:tc>
          <w:tcPr>
            <w:tcW w:w="2480" w:type="dxa"/>
          </w:tcPr>
          <w:p w:rsidR="001F5464" w:rsidRDefault="001F5464" w:rsidP="000830F5">
            <w:pPr>
              <w:pStyle w:val="a4"/>
              <w:tabs>
                <w:tab w:val="left" w:pos="426"/>
              </w:tabs>
              <w:ind w:left="0" w:right="-284"/>
              <w:jc w:val="center"/>
            </w:pPr>
            <w:r>
              <w:t>метану</w:t>
            </w:r>
          </w:p>
        </w:tc>
        <w:tc>
          <w:tcPr>
            <w:tcW w:w="1701" w:type="dxa"/>
          </w:tcPr>
          <w:p w:rsidR="001F5464" w:rsidRDefault="001F5464" w:rsidP="001F5464">
            <w:pPr>
              <w:pStyle w:val="a4"/>
              <w:tabs>
                <w:tab w:val="left" w:pos="426"/>
              </w:tabs>
              <w:ind w:left="-108" w:right="-108"/>
              <w:jc w:val="center"/>
            </w:pPr>
            <w:r>
              <w:t>неметанових летких органічних сполук</w:t>
            </w:r>
          </w:p>
        </w:tc>
        <w:tc>
          <w:tcPr>
            <w:tcW w:w="1560" w:type="dxa"/>
          </w:tcPr>
          <w:p w:rsidR="001F5464" w:rsidRDefault="001F5464" w:rsidP="001F5464">
            <w:pPr>
              <w:pStyle w:val="a4"/>
              <w:tabs>
                <w:tab w:val="left" w:pos="426"/>
              </w:tabs>
              <w:ind w:left="0" w:right="-108"/>
              <w:jc w:val="center"/>
            </w:pPr>
            <w:r>
              <w:t>зважених суспендованих частинок</w:t>
            </w:r>
          </w:p>
        </w:tc>
        <w:tc>
          <w:tcPr>
            <w:tcW w:w="1417" w:type="dxa"/>
          </w:tcPr>
          <w:p w:rsidR="001F5464" w:rsidRDefault="001F5464" w:rsidP="000830F5">
            <w:pPr>
              <w:pStyle w:val="a4"/>
              <w:tabs>
                <w:tab w:val="left" w:pos="426"/>
              </w:tabs>
              <w:ind w:left="0" w:right="-284"/>
              <w:jc w:val="center"/>
            </w:pPr>
            <w:r>
              <w:t>аміаку</w:t>
            </w:r>
          </w:p>
        </w:tc>
        <w:tc>
          <w:tcPr>
            <w:tcW w:w="1418" w:type="dxa"/>
            <w:vMerge/>
          </w:tcPr>
          <w:p w:rsidR="001F5464" w:rsidRDefault="001F5464" w:rsidP="001F5464">
            <w:pPr>
              <w:pStyle w:val="a4"/>
              <w:tabs>
                <w:tab w:val="left" w:pos="426"/>
              </w:tabs>
              <w:ind w:left="-108"/>
              <w:jc w:val="both"/>
            </w:pPr>
          </w:p>
        </w:tc>
      </w:tr>
      <w:tr w:rsidR="001F5464" w:rsidTr="001F5464">
        <w:tc>
          <w:tcPr>
            <w:tcW w:w="1484" w:type="dxa"/>
          </w:tcPr>
          <w:p w:rsidR="001F5464" w:rsidRDefault="001F5464" w:rsidP="000830F5">
            <w:pPr>
              <w:pStyle w:val="a4"/>
              <w:tabs>
                <w:tab w:val="left" w:pos="426"/>
              </w:tabs>
              <w:ind w:left="0" w:right="-284"/>
              <w:jc w:val="center"/>
              <w:rPr>
                <w:sz w:val="28"/>
                <w:szCs w:val="28"/>
                <w:lang w:val="uk-UA"/>
              </w:rPr>
            </w:pPr>
            <w:r>
              <w:t>м. Калуш</w:t>
            </w:r>
          </w:p>
        </w:tc>
        <w:tc>
          <w:tcPr>
            <w:tcW w:w="2480" w:type="dxa"/>
          </w:tcPr>
          <w:p w:rsidR="001F5464" w:rsidRDefault="001F5464" w:rsidP="001F5464">
            <w:pPr>
              <w:pStyle w:val="a4"/>
              <w:tabs>
                <w:tab w:val="left" w:pos="426"/>
              </w:tabs>
              <w:ind w:left="0" w:right="-284"/>
              <w:jc w:val="center"/>
              <w:rPr>
                <w:sz w:val="28"/>
                <w:szCs w:val="28"/>
                <w:lang w:val="uk-UA"/>
              </w:rPr>
            </w:pPr>
            <w:r>
              <w:t>23,4</w:t>
            </w:r>
          </w:p>
        </w:tc>
        <w:tc>
          <w:tcPr>
            <w:tcW w:w="1701" w:type="dxa"/>
          </w:tcPr>
          <w:p w:rsidR="001F5464" w:rsidRDefault="001F5464" w:rsidP="001F5464">
            <w:pPr>
              <w:pStyle w:val="a4"/>
              <w:tabs>
                <w:tab w:val="left" w:pos="426"/>
              </w:tabs>
              <w:ind w:left="0" w:right="-284"/>
              <w:jc w:val="center"/>
              <w:rPr>
                <w:sz w:val="28"/>
                <w:szCs w:val="28"/>
                <w:lang w:val="uk-UA"/>
              </w:rPr>
            </w:pPr>
            <w:r>
              <w:t>369,3</w:t>
            </w:r>
          </w:p>
        </w:tc>
        <w:tc>
          <w:tcPr>
            <w:tcW w:w="1560" w:type="dxa"/>
          </w:tcPr>
          <w:p w:rsidR="001F5464" w:rsidRDefault="001F5464" w:rsidP="001F5464">
            <w:pPr>
              <w:pStyle w:val="a4"/>
              <w:tabs>
                <w:tab w:val="left" w:pos="426"/>
              </w:tabs>
              <w:ind w:left="0" w:right="-284"/>
              <w:jc w:val="center"/>
              <w:rPr>
                <w:sz w:val="28"/>
                <w:szCs w:val="28"/>
                <w:lang w:val="uk-UA"/>
              </w:rPr>
            </w:pPr>
            <w:r>
              <w:t>3047,8</w:t>
            </w:r>
          </w:p>
        </w:tc>
        <w:tc>
          <w:tcPr>
            <w:tcW w:w="1417" w:type="dxa"/>
          </w:tcPr>
          <w:p w:rsidR="001F5464" w:rsidRDefault="001F5464" w:rsidP="001F5464">
            <w:pPr>
              <w:pStyle w:val="a4"/>
              <w:tabs>
                <w:tab w:val="left" w:pos="426"/>
              </w:tabs>
              <w:ind w:left="0" w:right="-284"/>
              <w:jc w:val="center"/>
              <w:rPr>
                <w:sz w:val="28"/>
                <w:szCs w:val="28"/>
                <w:lang w:val="uk-UA"/>
              </w:rPr>
            </w:pPr>
            <w:r>
              <w:t>0,0</w:t>
            </w:r>
          </w:p>
        </w:tc>
        <w:tc>
          <w:tcPr>
            <w:tcW w:w="1418" w:type="dxa"/>
          </w:tcPr>
          <w:p w:rsidR="001F5464" w:rsidRDefault="001F5464" w:rsidP="001F5464">
            <w:pPr>
              <w:pStyle w:val="a4"/>
              <w:tabs>
                <w:tab w:val="left" w:pos="426"/>
              </w:tabs>
              <w:spacing w:line="276" w:lineRule="auto"/>
              <w:ind w:left="-567" w:right="-284" w:firstLine="709"/>
              <w:jc w:val="center"/>
              <w:rPr>
                <w:sz w:val="28"/>
                <w:szCs w:val="28"/>
                <w:lang w:val="uk-UA"/>
              </w:rPr>
            </w:pPr>
            <w:r>
              <w:t>1249,9</w:t>
            </w:r>
          </w:p>
        </w:tc>
      </w:tr>
    </w:tbl>
    <w:p w:rsidR="00D4504E" w:rsidRPr="00F07CB6" w:rsidRDefault="00D4504E" w:rsidP="00E6333F">
      <w:pPr>
        <w:pStyle w:val="a4"/>
        <w:tabs>
          <w:tab w:val="left" w:pos="426"/>
        </w:tabs>
        <w:spacing w:line="276" w:lineRule="auto"/>
        <w:ind w:left="-567" w:right="-284" w:firstLine="709"/>
        <w:jc w:val="both"/>
        <w:rPr>
          <w:sz w:val="24"/>
          <w:szCs w:val="24"/>
          <w:lang w:val="uk-UA"/>
        </w:rPr>
      </w:pPr>
      <w:r w:rsidRPr="00F07CB6">
        <w:rPr>
          <w:sz w:val="24"/>
          <w:szCs w:val="24"/>
          <w:lang w:val="uk-UA"/>
        </w:rPr>
        <w:lastRenderedPageBreak/>
        <w:t xml:space="preserve">Стан навколишнього природного середовища території проектування можна охарактеризувати, як задовільний. </w:t>
      </w:r>
    </w:p>
    <w:p w:rsidR="00D4504E" w:rsidRPr="00F07CB6" w:rsidRDefault="00D4504E" w:rsidP="00E6333F">
      <w:pPr>
        <w:pStyle w:val="a4"/>
        <w:tabs>
          <w:tab w:val="left" w:pos="426"/>
        </w:tabs>
        <w:spacing w:line="276" w:lineRule="auto"/>
        <w:ind w:left="-567" w:right="-284" w:firstLine="709"/>
        <w:jc w:val="both"/>
        <w:rPr>
          <w:i/>
          <w:sz w:val="24"/>
          <w:szCs w:val="24"/>
          <w:lang w:val="uk-UA"/>
        </w:rPr>
      </w:pPr>
      <w:r w:rsidRPr="00F07CB6">
        <w:rPr>
          <w:i/>
          <w:sz w:val="24"/>
          <w:szCs w:val="24"/>
          <w:lang w:val="uk-UA"/>
        </w:rPr>
        <w:t xml:space="preserve">Прогнозові зміни стану атмосферного повітря, якщо ДДП не буде затверджено, не </w:t>
      </w:r>
      <w:r w:rsidR="0074179B" w:rsidRPr="00F07CB6">
        <w:rPr>
          <w:i/>
          <w:sz w:val="24"/>
          <w:szCs w:val="24"/>
          <w:lang w:val="uk-UA"/>
        </w:rPr>
        <w:t>прогнозуються</w:t>
      </w:r>
      <w:r w:rsidRPr="00F07CB6">
        <w:rPr>
          <w:i/>
          <w:sz w:val="24"/>
          <w:szCs w:val="24"/>
          <w:lang w:val="uk-UA"/>
        </w:rPr>
        <w:t xml:space="preserve">. </w:t>
      </w:r>
    </w:p>
    <w:p w:rsidR="00D4504E" w:rsidRPr="00F07CB6" w:rsidRDefault="00D4504E" w:rsidP="00E6333F">
      <w:pPr>
        <w:pStyle w:val="a4"/>
        <w:tabs>
          <w:tab w:val="left" w:pos="426"/>
        </w:tabs>
        <w:spacing w:line="276" w:lineRule="auto"/>
        <w:ind w:left="-567" w:right="-284" w:firstLine="709"/>
        <w:jc w:val="both"/>
        <w:rPr>
          <w:sz w:val="24"/>
          <w:szCs w:val="24"/>
          <w:lang w:val="uk-UA"/>
        </w:rPr>
      </w:pPr>
      <w:r w:rsidRPr="00F07CB6">
        <w:rPr>
          <w:b/>
          <w:sz w:val="24"/>
          <w:szCs w:val="24"/>
          <w:lang w:val="uk-UA"/>
        </w:rPr>
        <w:t>Акустичний режим</w:t>
      </w:r>
      <w:r w:rsidRPr="00F07CB6">
        <w:rPr>
          <w:sz w:val="24"/>
          <w:szCs w:val="24"/>
          <w:lang w:val="uk-UA"/>
        </w:rPr>
        <w:t>. Джерелом зовнішнього техногенного акустичного забруднення є автомобільна дорога. Санітарні розриви від червоних ліній вулиць до лінії регулювання житлової забудови потрібно приймати, згід</w:t>
      </w:r>
      <w:r w:rsidR="00165B96">
        <w:rPr>
          <w:sz w:val="24"/>
          <w:szCs w:val="24"/>
          <w:lang w:val="uk-UA"/>
        </w:rPr>
        <w:t>но з ДБН Б.2.2-12:2019</w:t>
      </w:r>
      <w:r w:rsidRPr="00F07CB6">
        <w:rPr>
          <w:sz w:val="24"/>
          <w:szCs w:val="24"/>
          <w:lang w:val="uk-UA"/>
        </w:rPr>
        <w:t>. Проектне рішення дані обмеження враховує</w:t>
      </w:r>
      <w:r w:rsidR="00662B31" w:rsidRPr="00F07CB6">
        <w:rPr>
          <w:sz w:val="24"/>
          <w:szCs w:val="24"/>
          <w:lang w:val="uk-UA"/>
        </w:rPr>
        <w:t>.</w:t>
      </w:r>
    </w:p>
    <w:p w:rsidR="00D4504E" w:rsidRPr="00F07CB6" w:rsidRDefault="00D4504E" w:rsidP="00E6333F">
      <w:pPr>
        <w:pStyle w:val="4"/>
        <w:spacing w:line="276" w:lineRule="auto"/>
        <w:ind w:left="-567" w:right="-284" w:firstLine="709"/>
        <w:jc w:val="both"/>
        <w:rPr>
          <w:rFonts w:ascii="Times New Roman" w:hAnsi="Times New Roman" w:cs="Times New Roman"/>
          <w:i w:val="0"/>
          <w:color w:val="auto"/>
          <w:sz w:val="24"/>
          <w:szCs w:val="24"/>
          <w:lang w:val="uk-UA"/>
        </w:rPr>
      </w:pPr>
      <w:bookmarkStart w:id="10" w:name="_Toc75702"/>
      <w:bookmarkEnd w:id="8"/>
      <w:r w:rsidRPr="00F07CB6">
        <w:rPr>
          <w:rFonts w:ascii="Times New Roman" w:hAnsi="Times New Roman" w:cs="Times New Roman"/>
          <w:i w:val="0"/>
          <w:color w:val="auto"/>
          <w:sz w:val="24"/>
          <w:szCs w:val="24"/>
          <w:lang w:val="uk-UA"/>
        </w:rPr>
        <w:t xml:space="preserve"> Оцінка територій електромагнітного впливу з визначенням площ наднормативного рівня; </w:t>
      </w:r>
      <w:bookmarkEnd w:id="10"/>
    </w:p>
    <w:p w:rsidR="00D4504E" w:rsidRPr="00F07CB6" w:rsidRDefault="00D4504E" w:rsidP="00E6333F">
      <w:pPr>
        <w:spacing w:line="276" w:lineRule="auto"/>
        <w:ind w:left="-567" w:right="-284" w:firstLine="709"/>
        <w:jc w:val="both"/>
        <w:rPr>
          <w:sz w:val="24"/>
          <w:szCs w:val="24"/>
          <w:lang w:val="uk-UA"/>
        </w:rPr>
      </w:pPr>
      <w:r w:rsidRPr="00F07CB6">
        <w:rPr>
          <w:sz w:val="24"/>
          <w:szCs w:val="24"/>
          <w:lang w:val="uk-UA"/>
        </w:rPr>
        <w:t xml:space="preserve">Стан електромагнітного забруднення в межах виконання ДПТ визначається базовими станціями стільникового зв’язку розташованими поблизу проектованої ділянки та лінією </w:t>
      </w:r>
      <w:r w:rsidR="00662B31" w:rsidRPr="00F07CB6">
        <w:rPr>
          <w:sz w:val="24"/>
          <w:szCs w:val="24"/>
          <w:lang w:val="uk-UA"/>
        </w:rPr>
        <w:t>електропередачі</w:t>
      </w:r>
      <w:r w:rsidRPr="00F07CB6">
        <w:rPr>
          <w:sz w:val="24"/>
          <w:szCs w:val="24"/>
          <w:lang w:val="uk-UA"/>
        </w:rPr>
        <w:t xml:space="preserve">. Також електромагнітне навантаження створює трансформаторна підстанція. Базові станцій встановлені згідно з правилами с визначеними захисними зонами та з отриманням дозволу не спричиняють наднормативного електромагнітного забруднення. Що до лінії електропередачи та трансформаторної підстанції – електромагнітний вплив знижується до безпечних показників за рахунок дотримання </w:t>
      </w:r>
      <w:r w:rsidR="00662B31" w:rsidRPr="00F07CB6">
        <w:rPr>
          <w:sz w:val="24"/>
          <w:szCs w:val="24"/>
          <w:lang w:val="uk-UA"/>
        </w:rPr>
        <w:t>санітарно-захисних</w:t>
      </w:r>
      <w:r w:rsidRPr="00F07CB6">
        <w:rPr>
          <w:sz w:val="24"/>
          <w:szCs w:val="24"/>
          <w:lang w:val="uk-UA"/>
        </w:rPr>
        <w:t xml:space="preserve"> зон згідно діючих норм та правил. </w:t>
      </w:r>
    </w:p>
    <w:p w:rsidR="00D4504E" w:rsidRPr="00F07CB6" w:rsidRDefault="00D4504E" w:rsidP="00E6333F">
      <w:pPr>
        <w:spacing w:line="276" w:lineRule="auto"/>
        <w:ind w:left="-567" w:right="-284" w:firstLine="709"/>
        <w:jc w:val="both"/>
        <w:rPr>
          <w:sz w:val="24"/>
          <w:szCs w:val="24"/>
          <w:lang w:val="uk-UA"/>
        </w:rPr>
      </w:pPr>
      <w:r w:rsidRPr="00F07CB6">
        <w:rPr>
          <w:sz w:val="24"/>
          <w:szCs w:val="24"/>
          <w:lang w:val="uk-UA"/>
        </w:rPr>
        <w:t xml:space="preserve">Також джерелом випромінювання можуть бути електричні станції альтернативної енергетики, зокрема сонячні та вітрові. В межах виконання проекту детального плану території вказані об’єкти на етапі планування не передбачаються. </w:t>
      </w:r>
    </w:p>
    <w:p w:rsidR="00C43692" w:rsidRPr="00F07CB6" w:rsidRDefault="00D4504E" w:rsidP="00E6333F">
      <w:pPr>
        <w:spacing w:line="276" w:lineRule="auto"/>
        <w:ind w:left="-567" w:right="-284" w:firstLine="709"/>
        <w:jc w:val="both"/>
        <w:rPr>
          <w:i/>
          <w:sz w:val="24"/>
          <w:szCs w:val="24"/>
          <w:lang w:val="uk-UA"/>
        </w:rPr>
      </w:pPr>
      <w:r w:rsidRPr="00F07CB6">
        <w:rPr>
          <w:i/>
          <w:sz w:val="24"/>
          <w:szCs w:val="24"/>
          <w:lang w:val="uk-UA"/>
        </w:rPr>
        <w:t>Зміна стану шумового та електромагнітного забруднення території, забруднення ґрунтів важкими металами якщо ДДП не буде затверджено, не прогнозується.</w:t>
      </w:r>
    </w:p>
    <w:p w:rsidR="0099538C" w:rsidRPr="00F07CB6" w:rsidRDefault="00A47DFC" w:rsidP="00E6333F">
      <w:pPr>
        <w:spacing w:line="276" w:lineRule="auto"/>
        <w:ind w:left="-567" w:right="-284" w:firstLine="709"/>
        <w:jc w:val="both"/>
        <w:rPr>
          <w:b/>
          <w:sz w:val="24"/>
          <w:szCs w:val="24"/>
          <w:lang w:val="uk-UA"/>
        </w:rPr>
      </w:pPr>
      <w:r w:rsidRPr="00F07CB6">
        <w:rPr>
          <w:b/>
          <w:sz w:val="24"/>
          <w:szCs w:val="24"/>
          <w:lang w:val="uk-UA"/>
        </w:rPr>
        <w:t>3.5 Характеристика</w:t>
      </w:r>
      <w:r w:rsidR="00D4504E" w:rsidRPr="00F07CB6">
        <w:rPr>
          <w:b/>
          <w:sz w:val="24"/>
          <w:szCs w:val="24"/>
          <w:lang w:val="uk-UA"/>
        </w:rPr>
        <w:t xml:space="preserve"> рослинного та </w:t>
      </w:r>
      <w:r w:rsidR="00ED6ECA" w:rsidRPr="00F07CB6">
        <w:rPr>
          <w:b/>
          <w:sz w:val="24"/>
          <w:szCs w:val="24"/>
          <w:lang w:val="uk-UA"/>
        </w:rPr>
        <w:t>тваринного</w:t>
      </w:r>
      <w:r w:rsidR="00D4504E" w:rsidRPr="00F07CB6">
        <w:rPr>
          <w:b/>
          <w:sz w:val="24"/>
          <w:szCs w:val="24"/>
          <w:lang w:val="uk-UA"/>
        </w:rPr>
        <w:t xml:space="preserve"> світу. </w:t>
      </w:r>
    </w:p>
    <w:p w:rsidR="0099538C" w:rsidRPr="00F07CB6" w:rsidRDefault="00F21198" w:rsidP="00E6333F">
      <w:pPr>
        <w:spacing w:line="276" w:lineRule="auto"/>
        <w:ind w:left="-567" w:right="-284" w:firstLine="709"/>
        <w:jc w:val="both"/>
        <w:rPr>
          <w:sz w:val="24"/>
          <w:szCs w:val="24"/>
          <w:lang w:val="uk-UA"/>
        </w:rPr>
      </w:pPr>
      <w:r>
        <w:rPr>
          <w:sz w:val="24"/>
          <w:szCs w:val="24"/>
          <w:lang w:val="uk-UA"/>
        </w:rPr>
        <w:t>Так як територія</w:t>
      </w:r>
      <w:r w:rsidR="0099538C" w:rsidRPr="00F07CB6">
        <w:rPr>
          <w:sz w:val="24"/>
          <w:szCs w:val="24"/>
          <w:lang w:val="uk-UA"/>
        </w:rPr>
        <w:t xml:space="preserve"> активно освоюється в господарському відношенні, природний рослинний світ значно змінений. Природна рослинність представлена дубовими, дубово-сосновими, буковими, дубово-грабовими лісами, а також агрофітоценозами на їх місці. Основні представники: дуб звичайний, бук лісовий, ялиця біла, смерека, граб звичайний, у підліску - крушина, ліщина, орляк, квасениця, конвалія, фіалка, барвінок, шипшина, малина. Заплави річок представлені справжніми болотними та торф’яними луками (костриця валіська або типчак, костриця червона, китник лучний, щучник дернистий) в комплексі з евтротрофними болотами (лепешняк великий, осот гострий). Сер</w:t>
      </w:r>
      <w:r>
        <w:rPr>
          <w:sz w:val="24"/>
          <w:szCs w:val="24"/>
          <w:lang w:val="uk-UA"/>
        </w:rPr>
        <w:t xml:space="preserve">ед ссавців на території </w:t>
      </w:r>
      <w:r w:rsidR="0099538C" w:rsidRPr="00F07CB6">
        <w:rPr>
          <w:sz w:val="24"/>
          <w:szCs w:val="24"/>
          <w:lang w:val="uk-UA"/>
        </w:rPr>
        <w:t xml:space="preserve"> зустрічаються миша хатня, бурозубка звичайна, нетопир малий, вечірниця руда, кажан пізній, пацюк сірий, ласка, тхір чорний, куниця кам’яна, здичавілі коти та собаки. Серед птахів – лелека білий, голуб сизий, горлиця садова, дятел сирійський, ластівка міська, сич хатній, дрізд чорний, зяблик. Серед плазунів – ящірка прудка, вуж звичайний. Серед земноводних – жаба звичайна, ропуха зелена, часничниця звичайна, квакша звичайна.</w:t>
      </w:r>
    </w:p>
    <w:p w:rsidR="00D4504E" w:rsidRPr="00F07CB6" w:rsidRDefault="00D4504E" w:rsidP="00E6333F">
      <w:pPr>
        <w:spacing w:line="276" w:lineRule="auto"/>
        <w:ind w:left="-567" w:right="-284" w:firstLine="709"/>
        <w:jc w:val="both"/>
        <w:rPr>
          <w:sz w:val="24"/>
          <w:szCs w:val="24"/>
          <w:lang w:val="uk-UA"/>
        </w:rPr>
      </w:pPr>
      <w:r w:rsidRPr="00F07CB6">
        <w:rPr>
          <w:sz w:val="24"/>
          <w:szCs w:val="24"/>
          <w:lang w:val="uk-UA"/>
        </w:rPr>
        <w:t>Озеленені території обмеженого користування – внутрішнє озеленення, представлене вербами, чагарниками а також газонами. Склад та кількість зелених насаджень, які підлягають зрізуванню визначатиметься на наступному етапі проектування під час складання Акту обстеження зелених насаджень.</w:t>
      </w:r>
    </w:p>
    <w:p w:rsidR="00E6333F" w:rsidRDefault="00D4504E" w:rsidP="00E6333F">
      <w:pPr>
        <w:spacing w:line="276" w:lineRule="auto"/>
        <w:ind w:left="-567" w:right="-284" w:firstLine="709"/>
        <w:jc w:val="both"/>
        <w:rPr>
          <w:sz w:val="24"/>
          <w:szCs w:val="24"/>
          <w:lang w:val="uk-UA"/>
        </w:rPr>
      </w:pPr>
      <w:r w:rsidRPr="00F07CB6">
        <w:rPr>
          <w:i/>
          <w:sz w:val="24"/>
          <w:szCs w:val="24"/>
          <w:lang w:val="uk-UA"/>
        </w:rPr>
        <w:t>У разі не затвердження ДПТ прогнозується негативний вплив: не будуть здійсненні заходи з комплексного благоустрою озеленених територій в межах ДПТ</w:t>
      </w:r>
      <w:r w:rsidR="00E6333F">
        <w:rPr>
          <w:sz w:val="24"/>
          <w:szCs w:val="24"/>
          <w:lang w:val="uk-UA"/>
        </w:rPr>
        <w:t>.</w:t>
      </w:r>
    </w:p>
    <w:p w:rsidR="002001B8" w:rsidRDefault="002001B8" w:rsidP="00E6333F">
      <w:pPr>
        <w:spacing w:line="276" w:lineRule="auto"/>
        <w:ind w:left="-567" w:right="-284" w:firstLine="709"/>
        <w:jc w:val="both"/>
        <w:rPr>
          <w:sz w:val="24"/>
          <w:szCs w:val="24"/>
          <w:lang w:val="uk-UA"/>
        </w:rPr>
      </w:pPr>
    </w:p>
    <w:p w:rsidR="002001B8" w:rsidRDefault="002001B8" w:rsidP="00E6333F">
      <w:pPr>
        <w:spacing w:line="276" w:lineRule="auto"/>
        <w:ind w:left="-567" w:right="-284" w:firstLine="709"/>
        <w:jc w:val="both"/>
        <w:rPr>
          <w:sz w:val="24"/>
          <w:szCs w:val="24"/>
          <w:lang w:val="uk-UA"/>
        </w:rPr>
      </w:pPr>
    </w:p>
    <w:p w:rsidR="00F21198" w:rsidRDefault="00F21198" w:rsidP="00E6333F">
      <w:pPr>
        <w:spacing w:line="276" w:lineRule="auto"/>
        <w:ind w:left="-567" w:right="-284" w:firstLine="709"/>
        <w:jc w:val="both"/>
        <w:rPr>
          <w:sz w:val="24"/>
          <w:szCs w:val="24"/>
          <w:lang w:val="uk-UA"/>
        </w:rPr>
      </w:pPr>
    </w:p>
    <w:p w:rsidR="002001B8" w:rsidRPr="00E6333F" w:rsidRDefault="002001B8" w:rsidP="00E6333F">
      <w:pPr>
        <w:spacing w:line="276" w:lineRule="auto"/>
        <w:ind w:left="-567" w:right="-284" w:firstLine="709"/>
        <w:jc w:val="both"/>
        <w:rPr>
          <w:sz w:val="24"/>
          <w:szCs w:val="24"/>
          <w:lang w:val="uk-UA"/>
        </w:rPr>
      </w:pPr>
    </w:p>
    <w:p w:rsidR="00662B31" w:rsidRPr="00F07CB6" w:rsidRDefault="00A47DFC" w:rsidP="00E6333F">
      <w:pPr>
        <w:spacing w:line="276" w:lineRule="auto"/>
        <w:ind w:left="-567" w:right="142" w:firstLine="709"/>
        <w:jc w:val="both"/>
        <w:rPr>
          <w:b/>
          <w:sz w:val="24"/>
          <w:szCs w:val="24"/>
          <w:lang w:val="uk-UA"/>
        </w:rPr>
      </w:pPr>
      <w:r w:rsidRPr="00F07CB6">
        <w:rPr>
          <w:b/>
          <w:sz w:val="24"/>
          <w:szCs w:val="24"/>
          <w:lang w:val="uk-UA"/>
        </w:rPr>
        <w:lastRenderedPageBreak/>
        <w:t>3.6 Характеристика</w:t>
      </w:r>
      <w:r w:rsidR="00662B31" w:rsidRPr="00F07CB6">
        <w:rPr>
          <w:b/>
          <w:sz w:val="24"/>
          <w:szCs w:val="24"/>
          <w:lang w:val="uk-UA"/>
        </w:rPr>
        <w:t xml:space="preserve"> водного середовища. </w:t>
      </w:r>
    </w:p>
    <w:p w:rsidR="00662B31" w:rsidRPr="00F07CB6" w:rsidRDefault="00662B31" w:rsidP="00E6333F">
      <w:pPr>
        <w:pStyle w:val="a4"/>
        <w:tabs>
          <w:tab w:val="left" w:pos="426"/>
        </w:tabs>
        <w:spacing w:line="276" w:lineRule="auto"/>
        <w:ind w:left="-567" w:right="141" w:firstLine="709"/>
        <w:jc w:val="both"/>
        <w:rPr>
          <w:sz w:val="24"/>
          <w:szCs w:val="24"/>
          <w:lang w:val="uk-UA"/>
        </w:rPr>
      </w:pPr>
      <w:r w:rsidRPr="00F07CB6">
        <w:rPr>
          <w:b/>
          <w:sz w:val="24"/>
          <w:szCs w:val="24"/>
          <w:lang w:val="uk-UA"/>
        </w:rPr>
        <w:t>Стан водного середовища</w:t>
      </w:r>
      <w:r w:rsidRPr="00F07CB6">
        <w:rPr>
          <w:sz w:val="24"/>
          <w:szCs w:val="24"/>
          <w:lang w:val="uk-UA"/>
        </w:rPr>
        <w:t xml:space="preserve">. </w:t>
      </w:r>
    </w:p>
    <w:p w:rsidR="0099538C" w:rsidRPr="00F07CB6" w:rsidRDefault="0099538C" w:rsidP="00E6333F">
      <w:pPr>
        <w:pStyle w:val="a4"/>
        <w:tabs>
          <w:tab w:val="left" w:pos="426"/>
        </w:tabs>
        <w:spacing w:line="276" w:lineRule="auto"/>
        <w:ind w:left="-567" w:right="-284" w:firstLine="709"/>
        <w:jc w:val="both"/>
        <w:rPr>
          <w:sz w:val="24"/>
          <w:szCs w:val="24"/>
          <w:lang w:val="uk-UA"/>
        </w:rPr>
      </w:pPr>
      <w:r w:rsidRPr="00F07CB6">
        <w:rPr>
          <w:sz w:val="24"/>
          <w:szCs w:val="24"/>
          <w:lang w:val="uk-UA"/>
        </w:rPr>
        <w:t>У відповідності з геоло</w:t>
      </w:r>
      <w:r w:rsidR="00F21198">
        <w:rPr>
          <w:sz w:val="24"/>
          <w:szCs w:val="24"/>
          <w:lang w:val="uk-UA"/>
        </w:rPr>
        <w:t xml:space="preserve">гічною будовою району </w:t>
      </w:r>
      <w:r w:rsidRPr="00F07CB6">
        <w:rPr>
          <w:sz w:val="24"/>
          <w:szCs w:val="24"/>
          <w:lang w:val="uk-UA"/>
        </w:rPr>
        <w:t xml:space="preserve"> на досліджуваній території виділяються декілька водоносних горизонтів. Своєрідним типом підземних вод в даному районі є верховодка, що утворюється за рахунок інфільтрації атмосферних та поверхневих вод та приурочена до прошарків піщаних глин, супіскам або дрібнозернистим, пилуватим піскам. Мінералізація вод від 0,2 до 2,4 г/л. За переважаючими компонентами вони хлоридно-гідрокарбонатно-натрієво-кальцієві, рідше магнієві, (в місцях існування джерел засолення) тип вод гідрокарбонатний, рідше сульфатний. Основний водоносний горизонт приурочений до гравійно-гал</w:t>
      </w:r>
      <w:r w:rsidR="00F21198">
        <w:rPr>
          <w:sz w:val="24"/>
          <w:szCs w:val="24"/>
          <w:lang w:val="uk-UA"/>
        </w:rPr>
        <w:t>ькових річкових терас р. Чечва</w:t>
      </w:r>
      <w:r w:rsidRPr="00F07CB6">
        <w:rPr>
          <w:sz w:val="24"/>
          <w:szCs w:val="24"/>
          <w:lang w:val="uk-UA"/>
        </w:rPr>
        <w:t xml:space="preserve"> та Сівки. Режим підземних вод в основном</w:t>
      </w:r>
      <w:r w:rsidR="00F21198">
        <w:rPr>
          <w:sz w:val="24"/>
          <w:szCs w:val="24"/>
          <w:lang w:val="uk-UA"/>
        </w:rPr>
        <w:t>у зв’язаний з режимом р. Чечва</w:t>
      </w:r>
      <w:r w:rsidRPr="00F07CB6">
        <w:rPr>
          <w:sz w:val="24"/>
          <w:szCs w:val="24"/>
          <w:lang w:val="uk-UA"/>
        </w:rPr>
        <w:t>. Встановлено, що ширина заплавної тераси річки змінюється від 0,2-0,5 м на перекатах, до 1,5-2,0 м на плесових ділянках. Береги в деяких місцях досягають висоти 0,5-2,0 м. Весною на річці Лімниця проходять паводки, що утворюються від сніготанення з дощовими опадами. Амплітуда к</w:t>
      </w:r>
      <w:r w:rsidR="00F21198">
        <w:rPr>
          <w:sz w:val="24"/>
          <w:szCs w:val="24"/>
          <w:lang w:val="uk-UA"/>
        </w:rPr>
        <w:t>оливання рівня води в р. Чечва</w:t>
      </w:r>
      <w:r w:rsidRPr="00F07CB6">
        <w:rPr>
          <w:sz w:val="24"/>
          <w:szCs w:val="24"/>
          <w:lang w:val="uk-UA"/>
        </w:rPr>
        <w:t xml:space="preserve"> в середньому складає 2,0 м. При проходженні більших паводків рівень води в річці може підійматися над меженним до 4 м. (1969, 1988,2008 рр.) Галечники І тераси володіють високою водопроникненістю (коефіцієнт фільтрації доходить до 300 м/добу). Вони містять рясні ґрунтові води з вільною поверхнею. Рівень води стоїть на глибині 1-2 м від поверхні землі. Живлення ґрунтових вод ІІ надзаплавної тераси здійснюється: атмосферними опадами, що випадають на поверхню тераси; водами, що переливаються з галечників ІІІ тераси; водами, що розливаю</w:t>
      </w:r>
      <w:r w:rsidR="00F21198">
        <w:rPr>
          <w:sz w:val="24"/>
          <w:szCs w:val="24"/>
          <w:lang w:val="uk-UA"/>
        </w:rPr>
        <w:t>ться при паводках вод р.Чечва</w:t>
      </w:r>
      <w:r w:rsidRPr="00F07CB6">
        <w:rPr>
          <w:sz w:val="24"/>
          <w:szCs w:val="24"/>
          <w:lang w:val="uk-UA"/>
        </w:rPr>
        <w:t>. Паводки короткі – 1-5 днів. Потужність водоносного горизонту гравійно-галькових відкладів ІІ та ІІІ терас змінюється від 3-5 до 8-11 м, глибина залягання води від 0,5-2 до 3-7 м. Сезонні коливання стану рівня води мають амплітуду 0,5-1,5 м та пов’язані з літніми короткочасними, але інтенсивними грозовими дощами та зимовими відлигами. Водо рясність алювіальних відкладів (питомі дебіти свердловин від 3-15 до 60 м³/добу) та їх фільтраційні властивості (коефіцієнт фільтрації від 0,1-10 32 м/добу до 150-200 м/добу) змінюється в широких межах в залежності від гранулометричного складу водовміщуючих порід. Найбільш високими значеннями коефіцієнту фільтрації 150-200 м/добу володіють гравійно-галькові відклади з добре промитим піщаним заповнювачем. За хімічним складом води відносяться до гідрокарбонатно-кальцієво-натрієвого, сульфато-натрієвому типам. Води, як правило, прісні, слабкомінералізовані (0,13-0,80 г/л). Так</w:t>
      </w:r>
      <w:r w:rsidR="00F21198">
        <w:rPr>
          <w:sz w:val="24"/>
          <w:szCs w:val="24"/>
          <w:lang w:val="uk-UA"/>
        </w:rPr>
        <w:t xml:space="preserve">им чином І, ІІ тераси р. Чечва </w:t>
      </w:r>
      <w:r w:rsidRPr="00F07CB6">
        <w:rPr>
          <w:sz w:val="24"/>
          <w:szCs w:val="24"/>
          <w:lang w:val="uk-UA"/>
        </w:rPr>
        <w:t>відносяться до потенційно підтоплювальних територій з рівнем ґрунтових вод від 0,5-2 м. На ІІІ терасі рівень ґрунтових вод коливається від 3 до 7 м. IV та</w:t>
      </w:r>
      <w:r w:rsidR="00F21198">
        <w:rPr>
          <w:sz w:val="24"/>
          <w:szCs w:val="24"/>
          <w:lang w:val="uk-UA"/>
        </w:rPr>
        <w:t xml:space="preserve"> V надзаплавні тераси р. Чечва</w:t>
      </w:r>
      <w:r w:rsidRPr="00F07CB6">
        <w:rPr>
          <w:sz w:val="24"/>
          <w:szCs w:val="24"/>
          <w:lang w:val="uk-UA"/>
        </w:rPr>
        <w:t xml:space="preserve"> мають більш задовільні рівні залягання підземних вод для будівництва – рівень підземних вод тут є більшим за 5 м від денної поверхні.</w:t>
      </w:r>
    </w:p>
    <w:p w:rsidR="00662B31" w:rsidRPr="00F07CB6" w:rsidRDefault="00662B31" w:rsidP="00E6333F">
      <w:pPr>
        <w:pStyle w:val="a4"/>
        <w:tabs>
          <w:tab w:val="left" w:pos="426"/>
        </w:tabs>
        <w:spacing w:line="276" w:lineRule="auto"/>
        <w:ind w:left="-567" w:right="-284" w:firstLine="709"/>
        <w:jc w:val="both"/>
        <w:rPr>
          <w:sz w:val="24"/>
          <w:szCs w:val="24"/>
          <w:lang w:val="uk-UA"/>
        </w:rPr>
      </w:pPr>
      <w:r w:rsidRPr="00F07CB6">
        <w:rPr>
          <w:b/>
          <w:sz w:val="24"/>
          <w:szCs w:val="24"/>
          <w:lang w:val="uk-UA"/>
        </w:rPr>
        <w:t>Стан підземних водних горизонтів і якість питних вод.</w:t>
      </w:r>
      <w:r w:rsidRPr="00F07CB6">
        <w:rPr>
          <w:sz w:val="24"/>
          <w:szCs w:val="24"/>
          <w:lang w:val="uk-UA"/>
        </w:rPr>
        <w:t xml:space="preserve"> Даних щодо якості підземних вод немає. </w:t>
      </w:r>
    </w:p>
    <w:p w:rsidR="002001B8" w:rsidRPr="00F21198" w:rsidRDefault="00662B31" w:rsidP="00F21198">
      <w:pPr>
        <w:pStyle w:val="a4"/>
        <w:tabs>
          <w:tab w:val="left" w:pos="142"/>
        </w:tabs>
        <w:spacing w:line="276" w:lineRule="auto"/>
        <w:ind w:left="-567" w:right="-284" w:firstLine="709"/>
        <w:jc w:val="both"/>
        <w:rPr>
          <w:sz w:val="24"/>
          <w:szCs w:val="24"/>
          <w:lang w:val="uk-UA"/>
        </w:rPr>
      </w:pPr>
      <w:r w:rsidRPr="00F07CB6">
        <w:rPr>
          <w:sz w:val="24"/>
          <w:szCs w:val="24"/>
          <w:lang w:val="uk-UA"/>
        </w:rPr>
        <w:tab/>
        <w:t>При розробці містобудівної документації не розроблялися зах</w:t>
      </w:r>
      <w:r w:rsidR="00AC19D6" w:rsidRPr="00F07CB6">
        <w:rPr>
          <w:sz w:val="24"/>
          <w:szCs w:val="24"/>
          <w:lang w:val="uk-UA"/>
        </w:rPr>
        <w:t>оди щодо охорони підземних вод</w:t>
      </w:r>
      <w:r w:rsidR="00E6333F">
        <w:rPr>
          <w:sz w:val="24"/>
          <w:szCs w:val="24"/>
          <w:lang w:val="uk-UA"/>
        </w:rPr>
        <w:t>.</w:t>
      </w:r>
    </w:p>
    <w:p w:rsidR="008366FE" w:rsidRPr="00F07CB6" w:rsidRDefault="008366FE" w:rsidP="00E6333F">
      <w:pPr>
        <w:pStyle w:val="a4"/>
        <w:tabs>
          <w:tab w:val="left" w:pos="426"/>
        </w:tabs>
        <w:spacing w:line="276" w:lineRule="auto"/>
        <w:ind w:left="-567" w:right="-284" w:firstLine="709"/>
        <w:jc w:val="both"/>
        <w:rPr>
          <w:i/>
          <w:sz w:val="24"/>
          <w:szCs w:val="24"/>
          <w:lang w:val="uk-UA"/>
        </w:rPr>
      </w:pPr>
      <w:r w:rsidRPr="00F07CB6">
        <w:rPr>
          <w:i/>
          <w:sz w:val="24"/>
          <w:szCs w:val="24"/>
          <w:lang w:val="uk-UA"/>
        </w:rPr>
        <w:t xml:space="preserve">Прогнозові зміни водного середовища якщо ДДП не буде затверджено, не прогнозуються. </w:t>
      </w:r>
    </w:p>
    <w:p w:rsidR="00662B31" w:rsidRPr="00F07CB6" w:rsidRDefault="00662B31" w:rsidP="00E6333F">
      <w:pPr>
        <w:spacing w:line="276" w:lineRule="auto"/>
        <w:ind w:left="-567" w:right="-284" w:firstLine="709"/>
        <w:jc w:val="both"/>
        <w:rPr>
          <w:i/>
          <w:sz w:val="24"/>
          <w:szCs w:val="24"/>
          <w:lang w:val="uk-UA"/>
        </w:rPr>
      </w:pPr>
      <w:r w:rsidRPr="00F07CB6">
        <w:rPr>
          <w:i/>
          <w:sz w:val="24"/>
          <w:szCs w:val="24"/>
          <w:lang w:val="uk-UA"/>
        </w:rPr>
        <w:t xml:space="preserve">У разі не затвердження ДПТ прогнозується негативний вплив: не будуть здійсненні заходи </w:t>
      </w:r>
      <w:r w:rsidR="00AC19D6" w:rsidRPr="00F07CB6">
        <w:rPr>
          <w:i/>
          <w:sz w:val="24"/>
          <w:szCs w:val="24"/>
          <w:lang w:val="uk-UA"/>
        </w:rPr>
        <w:t>із регулювання відводу поверхневого стоку</w:t>
      </w:r>
      <w:r w:rsidR="008366FE" w:rsidRPr="00F07CB6">
        <w:rPr>
          <w:i/>
          <w:sz w:val="24"/>
          <w:szCs w:val="24"/>
          <w:lang w:val="uk-UA"/>
        </w:rPr>
        <w:t xml:space="preserve"> з проектної території.</w:t>
      </w:r>
      <w:r w:rsidR="00AC19D6" w:rsidRPr="00F07CB6">
        <w:rPr>
          <w:i/>
          <w:sz w:val="24"/>
          <w:szCs w:val="24"/>
          <w:lang w:val="uk-UA"/>
        </w:rPr>
        <w:t>.</w:t>
      </w:r>
    </w:p>
    <w:p w:rsidR="0002746B" w:rsidRPr="00F07CB6" w:rsidRDefault="00060624" w:rsidP="00E6333F">
      <w:pPr>
        <w:pStyle w:val="1"/>
        <w:spacing w:after="129" w:line="276" w:lineRule="auto"/>
        <w:ind w:left="-567" w:right="-284"/>
        <w:jc w:val="both"/>
        <w:rPr>
          <w:b/>
          <w:szCs w:val="24"/>
          <w:lang w:val="uk-UA"/>
        </w:rPr>
      </w:pPr>
      <w:r w:rsidRPr="00F07CB6">
        <w:rPr>
          <w:b/>
          <w:szCs w:val="24"/>
          <w:lang w:val="uk-UA"/>
        </w:rPr>
        <w:t>3.7</w:t>
      </w:r>
      <w:r w:rsidR="0002746B" w:rsidRPr="00F07CB6">
        <w:rPr>
          <w:b/>
          <w:szCs w:val="24"/>
          <w:lang w:val="uk-UA"/>
        </w:rPr>
        <w:t xml:space="preserve"> Характеристика поточного стану</w:t>
      </w:r>
      <w:r w:rsidRPr="00F07CB6">
        <w:rPr>
          <w:rFonts w:ascii="Arial" w:eastAsia="Arial" w:hAnsi="Arial" w:cs="Arial"/>
          <w:b/>
          <w:szCs w:val="24"/>
          <w:lang w:val="uk-UA"/>
        </w:rPr>
        <w:t xml:space="preserve"> </w:t>
      </w:r>
      <w:r w:rsidR="0002746B" w:rsidRPr="00F07CB6">
        <w:rPr>
          <w:b/>
          <w:szCs w:val="24"/>
          <w:lang w:val="uk-UA"/>
        </w:rPr>
        <w:t>здоров’я населення та прогнозні зміни цього стану, якщо ДПТ не буде затверджено.</w:t>
      </w:r>
    </w:p>
    <w:p w:rsidR="0002746B" w:rsidRPr="00F07CB6" w:rsidRDefault="0002746B" w:rsidP="00E6333F">
      <w:pPr>
        <w:spacing w:line="276" w:lineRule="auto"/>
        <w:ind w:left="-567" w:right="-284" w:firstLine="709"/>
        <w:jc w:val="both"/>
        <w:rPr>
          <w:sz w:val="24"/>
          <w:szCs w:val="24"/>
          <w:lang w:val="uk-UA"/>
        </w:rPr>
      </w:pPr>
      <w:r w:rsidRPr="00F07CB6">
        <w:rPr>
          <w:sz w:val="24"/>
          <w:szCs w:val="24"/>
          <w:lang w:val="uk-UA"/>
        </w:rPr>
        <w:t xml:space="preserve">Стан здоров’я населення можна вважати важливим інтегральним показником медико- демографічного й соціально-економічного благополуччя держави в цілому, а також її окремих регіонів. Несприятливі умови життя значної частини населення призвели до зростання рівня </w:t>
      </w:r>
      <w:r w:rsidRPr="00F07CB6">
        <w:rPr>
          <w:sz w:val="24"/>
          <w:szCs w:val="24"/>
          <w:lang w:val="uk-UA"/>
        </w:rPr>
        <w:lastRenderedPageBreak/>
        <w:t>захворюваності та смертності, підвищення рівня інвалідності. За показниками стану здоров’я й середньої тривалості життя регіони України суттєво відстають від економічно розвинених країн Європи та світу.</w:t>
      </w:r>
    </w:p>
    <w:p w:rsidR="000D59F6" w:rsidRPr="00F21198" w:rsidRDefault="0002746B" w:rsidP="00F21198">
      <w:pPr>
        <w:spacing w:line="276" w:lineRule="auto"/>
        <w:ind w:left="-567" w:right="-284" w:firstLine="709"/>
        <w:jc w:val="both"/>
        <w:rPr>
          <w:sz w:val="24"/>
          <w:szCs w:val="24"/>
        </w:rPr>
      </w:pPr>
      <w:r w:rsidRPr="00F07CB6">
        <w:rPr>
          <w:sz w:val="24"/>
          <w:szCs w:val="24"/>
          <w:lang w:val="uk-UA"/>
        </w:rPr>
        <w:t xml:space="preserve"> Здоров’я населення - це не лише медична проблема, а й соціальна, що віддзеркалює соціально-економічний стан країни, культурно-освітній рівень і рівень благополуччя населення, ступінь розвитку системи охорони здоров’я. Вона тісно пов’язана з економічним розвитком регіону, оскільки він досягається за допомогою застосування людського потенціалу. Одним з основних факторів економічного зростання повинен бути здоровий людський потенціал.</w:t>
      </w:r>
      <w:r w:rsidRPr="00F07CB6">
        <w:rPr>
          <w:sz w:val="24"/>
          <w:szCs w:val="24"/>
        </w:rPr>
        <w:t xml:space="preserve"> </w:t>
      </w:r>
    </w:p>
    <w:p w:rsidR="006D040E" w:rsidRPr="00F07CB6" w:rsidRDefault="00CD6BD6" w:rsidP="00F07CB6">
      <w:pPr>
        <w:spacing w:line="276" w:lineRule="auto"/>
        <w:ind w:right="-284"/>
        <w:jc w:val="center"/>
        <w:rPr>
          <w:b/>
          <w:sz w:val="24"/>
          <w:szCs w:val="24"/>
          <w:lang w:val="uk-UA"/>
        </w:rPr>
      </w:pPr>
      <w:r w:rsidRPr="00F07CB6">
        <w:rPr>
          <w:b/>
          <w:sz w:val="24"/>
          <w:szCs w:val="24"/>
          <w:lang w:val="uk-UA"/>
        </w:rPr>
        <w:t>Стан здоров’я населення</w:t>
      </w:r>
    </w:p>
    <w:p w:rsidR="006D040E" w:rsidRPr="00F07CB6" w:rsidRDefault="00CD6BD6" w:rsidP="00F07CB6">
      <w:pPr>
        <w:spacing w:line="276" w:lineRule="auto"/>
        <w:ind w:right="-284"/>
        <w:jc w:val="center"/>
        <w:rPr>
          <w:sz w:val="24"/>
          <w:szCs w:val="24"/>
          <w:lang w:val="uk-UA"/>
        </w:rPr>
      </w:pPr>
      <w:r w:rsidRPr="00F07CB6">
        <w:rPr>
          <w:sz w:val="24"/>
          <w:szCs w:val="24"/>
          <w:lang w:val="uk-UA"/>
        </w:rPr>
        <w:t xml:space="preserve">Загальна </w:t>
      </w:r>
      <w:r w:rsidR="00FE5CFB" w:rsidRPr="00F07CB6">
        <w:rPr>
          <w:sz w:val="24"/>
          <w:szCs w:val="24"/>
          <w:lang w:val="uk-UA"/>
        </w:rPr>
        <w:t>захворюваність</w:t>
      </w:r>
      <w:r w:rsidRPr="00F07CB6">
        <w:rPr>
          <w:sz w:val="24"/>
          <w:szCs w:val="24"/>
          <w:lang w:val="uk-UA"/>
        </w:rPr>
        <w:t xml:space="preserve"> серед міського населення (на 1000 населення)</w:t>
      </w:r>
    </w:p>
    <w:tbl>
      <w:tblPr>
        <w:tblStyle w:val="a3"/>
        <w:tblW w:w="9923" w:type="dxa"/>
        <w:tblInd w:w="-572" w:type="dxa"/>
        <w:tblLook w:val="04A0" w:firstRow="1" w:lastRow="0" w:firstColumn="1" w:lastColumn="0" w:noHBand="0" w:noVBand="1"/>
      </w:tblPr>
      <w:tblGrid>
        <w:gridCol w:w="2977"/>
        <w:gridCol w:w="851"/>
        <w:gridCol w:w="850"/>
        <w:gridCol w:w="851"/>
        <w:gridCol w:w="844"/>
        <w:gridCol w:w="857"/>
        <w:gridCol w:w="992"/>
        <w:gridCol w:w="850"/>
        <w:gridCol w:w="851"/>
      </w:tblGrid>
      <w:tr w:rsidR="005563B1" w:rsidTr="00FE5CFB">
        <w:tc>
          <w:tcPr>
            <w:tcW w:w="2977" w:type="dxa"/>
          </w:tcPr>
          <w:p w:rsidR="005563B1" w:rsidRPr="00FE5CFB" w:rsidRDefault="005563B1" w:rsidP="00A5056F">
            <w:pPr>
              <w:spacing w:line="276" w:lineRule="auto"/>
              <w:ind w:left="-108" w:right="-284"/>
              <w:jc w:val="center"/>
              <w:rPr>
                <w:sz w:val="28"/>
                <w:szCs w:val="28"/>
                <w:lang w:val="uk-UA"/>
              </w:rPr>
            </w:pPr>
          </w:p>
        </w:tc>
        <w:tc>
          <w:tcPr>
            <w:tcW w:w="1701"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Всього</w:t>
            </w:r>
          </w:p>
        </w:tc>
        <w:tc>
          <w:tcPr>
            <w:tcW w:w="1695"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Діти</w:t>
            </w:r>
          </w:p>
        </w:tc>
        <w:tc>
          <w:tcPr>
            <w:tcW w:w="1849"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Підлітки</w:t>
            </w:r>
          </w:p>
        </w:tc>
        <w:tc>
          <w:tcPr>
            <w:tcW w:w="1701" w:type="dxa"/>
            <w:gridSpan w:val="2"/>
          </w:tcPr>
          <w:p w:rsidR="005563B1" w:rsidRPr="00FE5CFB" w:rsidRDefault="005563B1" w:rsidP="00A5056F">
            <w:pPr>
              <w:spacing w:line="276" w:lineRule="auto"/>
              <w:ind w:left="-397" w:right="-284"/>
              <w:jc w:val="center"/>
              <w:rPr>
                <w:sz w:val="28"/>
                <w:szCs w:val="28"/>
                <w:lang w:val="uk-UA"/>
              </w:rPr>
            </w:pPr>
            <w:r w:rsidRPr="00FE5CFB">
              <w:rPr>
                <w:lang w:val="uk-UA"/>
              </w:rPr>
              <w:t>Дорослі</w:t>
            </w:r>
          </w:p>
        </w:tc>
      </w:tr>
      <w:tr w:rsidR="005563B1" w:rsidTr="00FE5CFB">
        <w:tc>
          <w:tcPr>
            <w:tcW w:w="2977" w:type="dxa"/>
          </w:tcPr>
          <w:p w:rsidR="005563B1" w:rsidRPr="00FE5CFB" w:rsidRDefault="005563B1" w:rsidP="00A5056F">
            <w:pPr>
              <w:spacing w:line="276" w:lineRule="auto"/>
              <w:ind w:left="-108" w:right="-284"/>
              <w:jc w:val="center"/>
              <w:rPr>
                <w:sz w:val="28"/>
                <w:szCs w:val="28"/>
                <w:lang w:val="uk-UA"/>
              </w:rPr>
            </w:pP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2017</w:t>
            </w:r>
          </w:p>
        </w:tc>
      </w:tr>
      <w:tr w:rsidR="005563B1" w:rsidTr="00FE5CFB">
        <w:trPr>
          <w:trHeight w:val="349"/>
        </w:trPr>
        <w:tc>
          <w:tcPr>
            <w:tcW w:w="2977" w:type="dxa"/>
          </w:tcPr>
          <w:p w:rsidR="005563B1" w:rsidRPr="00FE5CFB" w:rsidRDefault="005563B1" w:rsidP="00FE5CFB">
            <w:pPr>
              <w:spacing w:line="276" w:lineRule="auto"/>
              <w:ind w:right="-108"/>
              <w:jc w:val="center"/>
              <w:rPr>
                <w:sz w:val="28"/>
                <w:szCs w:val="28"/>
                <w:lang w:val="uk-UA"/>
              </w:rPr>
            </w:pPr>
            <w:r w:rsidRPr="00FE5CFB">
              <w:rPr>
                <w:lang w:val="uk-UA"/>
              </w:rPr>
              <w:t>Всього</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1953</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1993</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2310</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2297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1551</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1538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1903</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1956</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Інфекційні</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29,7</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24,8</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93,7</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77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19,5</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17,8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17,1</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14,5</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Новоутворення</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44</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49,2</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22,6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24,6</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2,5</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4,8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50,8</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56,8</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Хвороби крові</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27,2</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26,0</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81</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74,2</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10,8</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9,5</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17,1</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17,0</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Хвороби ендокринної системи</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111</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115</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88,6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86,6</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191</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196</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111,4</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116</w:t>
            </w:r>
          </w:p>
        </w:tc>
      </w:tr>
      <w:tr w:rsidR="005563B1" w:rsidTr="00FE5CFB">
        <w:tc>
          <w:tcPr>
            <w:tcW w:w="2977" w:type="dxa"/>
          </w:tcPr>
          <w:p w:rsidR="005563B1" w:rsidRPr="00FE5CFB" w:rsidRDefault="00D172CE" w:rsidP="00FE5CFB">
            <w:pPr>
              <w:spacing w:line="276" w:lineRule="auto"/>
              <w:ind w:right="-108"/>
              <w:jc w:val="center"/>
              <w:rPr>
                <w:sz w:val="28"/>
                <w:szCs w:val="28"/>
                <w:lang w:val="uk-UA"/>
              </w:rPr>
            </w:pPr>
            <w:r w:rsidRPr="00FE5CFB">
              <w:rPr>
                <w:lang w:val="uk-UA"/>
              </w:rPr>
              <w:t>Розлади психіки</w:t>
            </w:r>
          </w:p>
        </w:tc>
        <w:tc>
          <w:tcPr>
            <w:tcW w:w="851" w:type="dxa"/>
          </w:tcPr>
          <w:p w:rsidR="005563B1" w:rsidRPr="00FE5CFB" w:rsidRDefault="00D172CE" w:rsidP="00FE5CFB">
            <w:pPr>
              <w:spacing w:line="276" w:lineRule="auto"/>
              <w:ind w:left="-108" w:right="-108"/>
              <w:jc w:val="center"/>
              <w:rPr>
                <w:sz w:val="28"/>
                <w:szCs w:val="28"/>
                <w:lang w:val="uk-UA"/>
              </w:rPr>
            </w:pPr>
            <w:r w:rsidRPr="00FE5CFB">
              <w:rPr>
                <w:lang w:val="uk-UA"/>
              </w:rPr>
              <w:t>43</w:t>
            </w:r>
          </w:p>
        </w:tc>
        <w:tc>
          <w:tcPr>
            <w:tcW w:w="850" w:type="dxa"/>
          </w:tcPr>
          <w:p w:rsidR="005563B1" w:rsidRPr="00FE5CFB" w:rsidRDefault="00D172CE" w:rsidP="00FE5CFB">
            <w:pPr>
              <w:spacing w:line="276" w:lineRule="auto"/>
              <w:ind w:left="-108" w:right="-108"/>
              <w:jc w:val="center"/>
              <w:rPr>
                <w:sz w:val="28"/>
                <w:szCs w:val="28"/>
                <w:lang w:val="uk-UA"/>
              </w:rPr>
            </w:pPr>
            <w:r w:rsidRPr="00FE5CFB">
              <w:rPr>
                <w:lang w:val="uk-UA"/>
              </w:rPr>
              <w:t>40,1</w:t>
            </w:r>
          </w:p>
        </w:tc>
        <w:tc>
          <w:tcPr>
            <w:tcW w:w="851" w:type="dxa"/>
          </w:tcPr>
          <w:p w:rsidR="005563B1" w:rsidRPr="00FE5CFB" w:rsidRDefault="00D172CE" w:rsidP="00FE5CFB">
            <w:pPr>
              <w:spacing w:line="276" w:lineRule="auto"/>
              <w:ind w:left="-108" w:right="-108"/>
              <w:jc w:val="center"/>
              <w:rPr>
                <w:sz w:val="28"/>
                <w:szCs w:val="28"/>
                <w:lang w:val="uk-UA"/>
              </w:rPr>
            </w:pPr>
            <w:r w:rsidRPr="00FE5CFB">
              <w:rPr>
                <w:lang w:val="uk-UA"/>
              </w:rPr>
              <w:t>25</w:t>
            </w:r>
          </w:p>
        </w:tc>
        <w:tc>
          <w:tcPr>
            <w:tcW w:w="844" w:type="dxa"/>
          </w:tcPr>
          <w:p w:rsidR="005563B1" w:rsidRPr="00FE5CFB" w:rsidRDefault="00D172CE" w:rsidP="00FE5CFB">
            <w:pPr>
              <w:spacing w:line="276" w:lineRule="auto"/>
              <w:ind w:left="-108" w:right="-108"/>
              <w:jc w:val="center"/>
              <w:rPr>
                <w:sz w:val="28"/>
                <w:szCs w:val="28"/>
                <w:lang w:val="uk-UA"/>
              </w:rPr>
            </w:pPr>
            <w:r w:rsidRPr="00FE5CFB">
              <w:rPr>
                <w:lang w:val="uk-UA"/>
              </w:rPr>
              <w:t>22,5</w:t>
            </w:r>
          </w:p>
        </w:tc>
        <w:tc>
          <w:tcPr>
            <w:tcW w:w="857" w:type="dxa"/>
          </w:tcPr>
          <w:p w:rsidR="005563B1" w:rsidRPr="00FE5CFB" w:rsidRDefault="00D172CE" w:rsidP="00FE5CFB">
            <w:pPr>
              <w:spacing w:line="276" w:lineRule="auto"/>
              <w:ind w:left="-108" w:right="-108"/>
              <w:jc w:val="center"/>
              <w:rPr>
                <w:sz w:val="28"/>
                <w:szCs w:val="28"/>
                <w:lang w:val="uk-UA"/>
              </w:rPr>
            </w:pPr>
            <w:r w:rsidRPr="00FE5CFB">
              <w:rPr>
                <w:lang w:val="uk-UA"/>
              </w:rPr>
              <w:t>40</w:t>
            </w:r>
          </w:p>
        </w:tc>
        <w:tc>
          <w:tcPr>
            <w:tcW w:w="992" w:type="dxa"/>
          </w:tcPr>
          <w:p w:rsidR="005563B1" w:rsidRPr="00FE5CFB" w:rsidRDefault="00D172CE" w:rsidP="00FE5CFB">
            <w:pPr>
              <w:spacing w:line="276" w:lineRule="auto"/>
              <w:ind w:left="-108" w:right="-108"/>
              <w:jc w:val="center"/>
              <w:rPr>
                <w:sz w:val="28"/>
                <w:szCs w:val="28"/>
                <w:lang w:val="uk-UA"/>
              </w:rPr>
            </w:pPr>
            <w:r w:rsidRPr="00FE5CFB">
              <w:rPr>
                <w:lang w:val="uk-UA"/>
              </w:rPr>
              <w:t>25,8</w:t>
            </w:r>
          </w:p>
        </w:tc>
        <w:tc>
          <w:tcPr>
            <w:tcW w:w="850" w:type="dxa"/>
          </w:tcPr>
          <w:p w:rsidR="005563B1" w:rsidRPr="00FE5CFB" w:rsidRDefault="00D172CE" w:rsidP="00FE5CFB">
            <w:pPr>
              <w:spacing w:line="276" w:lineRule="auto"/>
              <w:ind w:left="-108" w:right="-108"/>
              <w:jc w:val="center"/>
              <w:rPr>
                <w:sz w:val="28"/>
                <w:szCs w:val="28"/>
                <w:lang w:val="uk-UA"/>
              </w:rPr>
            </w:pPr>
            <w:r w:rsidRPr="00FE5CFB">
              <w:rPr>
                <w:lang w:val="uk-UA"/>
              </w:rPr>
              <w:t>46,8</w:t>
            </w:r>
          </w:p>
        </w:tc>
        <w:tc>
          <w:tcPr>
            <w:tcW w:w="851" w:type="dxa"/>
          </w:tcPr>
          <w:p w:rsidR="005563B1" w:rsidRPr="00FE5CFB" w:rsidRDefault="00D172CE" w:rsidP="00FE5CFB">
            <w:pPr>
              <w:spacing w:line="276" w:lineRule="auto"/>
              <w:ind w:left="-397" w:right="-108"/>
              <w:jc w:val="center"/>
              <w:rPr>
                <w:sz w:val="28"/>
                <w:szCs w:val="28"/>
                <w:lang w:val="uk-UA"/>
              </w:rPr>
            </w:pPr>
            <w:r w:rsidRPr="00FE5CFB">
              <w:rPr>
                <w:lang w:val="uk-UA"/>
              </w:rPr>
              <w:t>44,5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нервової системи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62</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68,3</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58,2</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54,2</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81</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73,5</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61,5</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71</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ока</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101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95,8</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114</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114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58,4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67,1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101,3</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93,6</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вуха</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37,4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39,0</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82,5</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82,6</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36</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35,8</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28,2</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30,2</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системи кровообігу</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481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483</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15,3</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17</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20,4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29,4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606</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605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органів дихання</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557</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588</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1361</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1360</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676</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681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385</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425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органів травлення</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162</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163,6</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131</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134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131</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124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171</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172</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шкіри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46,6</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45,2</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61,6</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61,4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85,3</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83,1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41,3</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39,7</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кістково-м’язової</w:t>
            </w:r>
            <w:r w:rsidR="00FE5CFB" w:rsidRPr="00FE5CFB">
              <w:rPr>
                <w:lang w:val="uk-UA"/>
              </w:rPr>
              <w:t xml:space="preserve"> системи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97</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102</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39,8</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44,3</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58,4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54,0</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111</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116</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Хвороби сечостатевої системи</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66,5</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66,2</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51,6</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52,6</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86</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85,3</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68,5</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68</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Вроджені аномалії</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8,3</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8,9</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38,4</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40,6</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12,4</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13,7</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1,8</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2,1</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Симптоми</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0,08</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0,1</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0,1</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0,2</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Травми та отруєння</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64,6</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45,5</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43,6</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46,8</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35,8</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35,4</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47</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45,8</w:t>
            </w:r>
          </w:p>
        </w:tc>
      </w:tr>
    </w:tbl>
    <w:p w:rsidR="007F6E7E" w:rsidRPr="00F07CB6" w:rsidRDefault="007F6E7E" w:rsidP="00FE5CFB">
      <w:pPr>
        <w:spacing w:line="276" w:lineRule="auto"/>
        <w:ind w:right="-284"/>
        <w:jc w:val="center"/>
        <w:rPr>
          <w:sz w:val="24"/>
          <w:szCs w:val="24"/>
          <w:lang w:val="uk-UA"/>
        </w:rPr>
      </w:pPr>
      <w:r w:rsidRPr="00F07CB6">
        <w:rPr>
          <w:sz w:val="24"/>
          <w:szCs w:val="24"/>
          <w:lang w:val="uk-UA"/>
        </w:rPr>
        <w:t xml:space="preserve">Первинна </w:t>
      </w:r>
      <w:r w:rsidR="00FE5CFB" w:rsidRPr="00F07CB6">
        <w:rPr>
          <w:sz w:val="24"/>
          <w:szCs w:val="24"/>
          <w:lang w:val="uk-UA"/>
        </w:rPr>
        <w:t>захворюваність</w:t>
      </w:r>
      <w:r w:rsidRPr="00F07CB6">
        <w:rPr>
          <w:sz w:val="24"/>
          <w:szCs w:val="24"/>
          <w:lang w:val="uk-UA"/>
        </w:rPr>
        <w:t xml:space="preserve"> серед міського населення (на 1000 населення)</w:t>
      </w:r>
    </w:p>
    <w:tbl>
      <w:tblPr>
        <w:tblStyle w:val="a3"/>
        <w:tblW w:w="9923" w:type="dxa"/>
        <w:tblInd w:w="-572" w:type="dxa"/>
        <w:tblLayout w:type="fixed"/>
        <w:tblLook w:val="04A0" w:firstRow="1" w:lastRow="0" w:firstColumn="1" w:lastColumn="0" w:noHBand="0" w:noVBand="1"/>
      </w:tblPr>
      <w:tblGrid>
        <w:gridCol w:w="3261"/>
        <w:gridCol w:w="850"/>
        <w:gridCol w:w="851"/>
        <w:gridCol w:w="850"/>
        <w:gridCol w:w="851"/>
        <w:gridCol w:w="850"/>
        <w:gridCol w:w="851"/>
        <w:gridCol w:w="708"/>
        <w:gridCol w:w="851"/>
      </w:tblGrid>
      <w:tr w:rsidR="007F6E7E" w:rsidRPr="00FE5CFB" w:rsidTr="00FE5CFB">
        <w:tc>
          <w:tcPr>
            <w:tcW w:w="3261" w:type="dxa"/>
          </w:tcPr>
          <w:p w:rsidR="007F6E7E" w:rsidRPr="00FE5CFB" w:rsidRDefault="007F6E7E" w:rsidP="00FE5CFB">
            <w:pPr>
              <w:spacing w:line="276" w:lineRule="auto"/>
              <w:ind w:right="-284"/>
              <w:jc w:val="center"/>
              <w:rPr>
                <w:sz w:val="28"/>
                <w:szCs w:val="28"/>
                <w:lang w:val="uk-UA"/>
              </w:rPr>
            </w:pP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Всього</w:t>
            </w: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Діти</w:t>
            </w: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Підлітки</w:t>
            </w:r>
          </w:p>
        </w:tc>
        <w:tc>
          <w:tcPr>
            <w:tcW w:w="1559"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Дорослі</w:t>
            </w:r>
          </w:p>
        </w:tc>
      </w:tr>
      <w:tr w:rsidR="007F6E7E" w:rsidRPr="00FE5CFB" w:rsidTr="00FE5CFB">
        <w:tc>
          <w:tcPr>
            <w:tcW w:w="3261" w:type="dxa"/>
          </w:tcPr>
          <w:p w:rsidR="007F6E7E" w:rsidRPr="00FE5CFB" w:rsidRDefault="007F6E7E" w:rsidP="00FE5CFB">
            <w:pPr>
              <w:spacing w:line="276" w:lineRule="auto"/>
              <w:ind w:right="-284"/>
              <w:jc w:val="center"/>
              <w:rPr>
                <w:sz w:val="28"/>
                <w:szCs w:val="28"/>
                <w:lang w:val="uk-UA"/>
              </w:rPr>
            </w:pP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708"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r>
      <w:tr w:rsidR="007F6E7E" w:rsidRPr="00FE5CFB" w:rsidTr="00FE5CFB">
        <w:tc>
          <w:tcPr>
            <w:tcW w:w="3261" w:type="dxa"/>
          </w:tcPr>
          <w:p w:rsidR="00BA54DE" w:rsidRPr="00FE5CFB" w:rsidRDefault="00BA54DE" w:rsidP="00FE5CFB">
            <w:pPr>
              <w:spacing w:line="276" w:lineRule="auto"/>
              <w:ind w:right="-284"/>
              <w:jc w:val="center"/>
              <w:rPr>
                <w:lang w:val="uk-UA"/>
              </w:rPr>
            </w:pPr>
            <w:r w:rsidRPr="00FE5CFB">
              <w:rPr>
                <w:lang w:val="uk-UA"/>
              </w:rPr>
              <w:t>Всього</w:t>
            </w:r>
          </w:p>
          <w:p w:rsidR="007F6E7E" w:rsidRPr="00FE5CFB" w:rsidRDefault="007F6E7E" w:rsidP="00FE5CFB">
            <w:pPr>
              <w:spacing w:line="276" w:lineRule="auto"/>
              <w:ind w:right="-284"/>
              <w:jc w:val="center"/>
              <w:rPr>
                <w:sz w:val="28"/>
                <w:szCs w:val="28"/>
                <w:lang w:val="uk-UA"/>
              </w:rPr>
            </w:pP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927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970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1694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1692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1044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1070</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762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816</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Інфекційні</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18,4</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92,8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76,3</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18,5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17,5</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Новоутворення</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12,6</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4,3</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14,8</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крові</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13,0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2,9</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3,1</w:t>
            </w:r>
          </w:p>
        </w:tc>
      </w:tr>
      <w:tr w:rsidR="007F6E7E" w:rsidRPr="00FE5CFB" w:rsidTr="00FE5CFB">
        <w:tc>
          <w:tcPr>
            <w:tcW w:w="3261" w:type="dxa"/>
          </w:tcPr>
          <w:p w:rsidR="007F6E7E" w:rsidRPr="00FE5CFB" w:rsidRDefault="00BA54DE" w:rsidP="00FE5CFB">
            <w:pPr>
              <w:spacing w:line="276" w:lineRule="auto"/>
              <w:ind w:right="-284"/>
              <w:jc w:val="center"/>
              <w:rPr>
                <w:lang w:val="uk-UA"/>
              </w:rPr>
            </w:pPr>
            <w:r w:rsidRPr="00FE5CFB">
              <w:rPr>
                <w:lang w:val="uk-UA"/>
              </w:rPr>
              <w:t>Хвороби ендокринної системи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15,4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15,2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26,3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22,8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19,5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13,0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13,4</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Розлади психіки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1,7</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5,1</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1,2</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1,3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нервової системи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41,0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46,7</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18,7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7,0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7,0</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47,5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55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ока</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39,6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40,6</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35,1</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46,3</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72,3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71</w:t>
            </w:r>
          </w:p>
        </w:tc>
      </w:tr>
      <w:tr w:rsidR="007F6E7E" w:rsidRPr="00FE5CFB" w:rsidTr="00FE5CFB">
        <w:trPr>
          <w:trHeight w:val="103"/>
        </w:trPr>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вуха</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31,3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33,8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68,5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70,0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35,8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23,5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26,3</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системи кровообігу</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46,8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50,2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6,2</w:t>
            </w:r>
          </w:p>
        </w:tc>
        <w:tc>
          <w:tcPr>
            <w:tcW w:w="850" w:type="dxa"/>
          </w:tcPr>
          <w:p w:rsidR="007F6E7E" w:rsidRPr="00FE5CFB" w:rsidRDefault="00A5056F"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A5056F" w:rsidP="00FE5CFB">
            <w:pPr>
              <w:spacing w:line="276" w:lineRule="auto"/>
              <w:ind w:left="-108" w:right="-108"/>
              <w:jc w:val="center"/>
              <w:rPr>
                <w:sz w:val="28"/>
                <w:szCs w:val="28"/>
                <w:lang w:val="uk-UA"/>
              </w:rPr>
            </w:pPr>
            <w:r w:rsidRPr="00FE5CFB">
              <w:rPr>
                <w:lang w:val="uk-UA"/>
              </w:rPr>
              <w:t>10,8</w:t>
            </w:r>
          </w:p>
        </w:tc>
        <w:tc>
          <w:tcPr>
            <w:tcW w:w="708" w:type="dxa"/>
          </w:tcPr>
          <w:p w:rsidR="007F6E7E" w:rsidRPr="00FE5CFB" w:rsidRDefault="00A5056F" w:rsidP="00FE5CFB">
            <w:pPr>
              <w:spacing w:line="276" w:lineRule="auto"/>
              <w:ind w:left="-108" w:right="-108"/>
              <w:jc w:val="center"/>
              <w:rPr>
                <w:sz w:val="28"/>
                <w:szCs w:val="28"/>
                <w:lang w:val="uk-UA"/>
              </w:rPr>
            </w:pPr>
            <w:r w:rsidRPr="00FE5CFB">
              <w:rPr>
                <w:lang w:val="uk-UA"/>
              </w:rPr>
              <w:t>57,7</w:t>
            </w:r>
          </w:p>
        </w:tc>
        <w:tc>
          <w:tcPr>
            <w:tcW w:w="851" w:type="dxa"/>
          </w:tcPr>
          <w:p w:rsidR="007F6E7E" w:rsidRPr="00FE5CFB" w:rsidRDefault="00A5056F" w:rsidP="00FE5CFB">
            <w:pPr>
              <w:spacing w:line="276" w:lineRule="auto"/>
              <w:ind w:left="-108" w:right="-108"/>
              <w:jc w:val="center"/>
              <w:rPr>
                <w:sz w:val="28"/>
                <w:szCs w:val="28"/>
                <w:lang w:val="uk-UA"/>
              </w:rPr>
            </w:pPr>
            <w:r w:rsidRPr="00FE5CFB">
              <w:rPr>
                <w:lang w:val="uk-UA"/>
              </w:rPr>
              <w:t>61,4</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органів дихання</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497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528</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1233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1231</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652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665</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337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376</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органів травлення</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26,5</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28,3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75</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79,3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36,4</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40,2</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16</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17,2</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шкіри</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31,2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28,5</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39,3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42,2</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77,6</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78,6</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27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22,8</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кістково-м’язової системи</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38,7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47,3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7,8</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12,1</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53,3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51,1</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44,2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54,3</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lastRenderedPageBreak/>
              <w:t>Хвороби сечостатевої системи</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28,8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28,7</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14,1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16</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51,6</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51,7</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30,5</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30</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Вроджені аномалії</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0,9</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1,1</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5,2</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5,4</w:t>
            </w:r>
          </w:p>
        </w:tc>
        <w:tc>
          <w:tcPr>
            <w:tcW w:w="850" w:type="dxa"/>
          </w:tcPr>
          <w:p w:rsidR="00A5056F" w:rsidRPr="00FE5CFB" w:rsidRDefault="00FE5CFB" w:rsidP="00FE5CFB">
            <w:pPr>
              <w:spacing w:line="276" w:lineRule="auto"/>
              <w:ind w:left="-108" w:right="-108"/>
              <w:jc w:val="center"/>
              <w:rPr>
                <w:lang w:val="uk-UA"/>
              </w:rPr>
            </w:pPr>
            <w:r>
              <w:rPr>
                <w:lang w:val="uk-UA"/>
              </w:rPr>
              <w:t>0,3</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1,6</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0,2</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Симптоми</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0,08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0,2</w:t>
            </w:r>
          </w:p>
        </w:tc>
      </w:tr>
      <w:tr w:rsidR="00A5056F" w:rsidRPr="00FE5CFB" w:rsidTr="00FE5CFB">
        <w:trPr>
          <w:trHeight w:val="337"/>
        </w:trPr>
        <w:tc>
          <w:tcPr>
            <w:tcW w:w="3261" w:type="dxa"/>
          </w:tcPr>
          <w:p w:rsidR="00A5056F" w:rsidRPr="00FE5CFB" w:rsidRDefault="00A5056F" w:rsidP="00FE5CFB">
            <w:pPr>
              <w:spacing w:line="276" w:lineRule="auto"/>
              <w:ind w:right="-284"/>
              <w:jc w:val="center"/>
              <w:rPr>
                <w:sz w:val="28"/>
                <w:szCs w:val="28"/>
                <w:lang w:val="uk-UA"/>
              </w:rPr>
            </w:pPr>
            <w:r w:rsidRPr="00FE5CFB">
              <w:rPr>
                <w:lang w:val="uk-UA"/>
              </w:rPr>
              <w:t>Травми та отруєння</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4,2</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42,8</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43,4</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46,6</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35,8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35,4</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42,1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42,4</w:t>
            </w:r>
          </w:p>
        </w:tc>
      </w:tr>
    </w:tbl>
    <w:p w:rsidR="0002746B" w:rsidRPr="00F07CB6" w:rsidRDefault="0002746B" w:rsidP="00E6333F">
      <w:pPr>
        <w:spacing w:line="276" w:lineRule="auto"/>
        <w:ind w:left="-567" w:right="-284" w:firstLine="709"/>
        <w:jc w:val="both"/>
        <w:rPr>
          <w:color w:val="000000"/>
          <w:sz w:val="24"/>
          <w:szCs w:val="24"/>
          <w:shd w:val="clear" w:color="auto" w:fill="FFFFFF"/>
          <w:lang w:val="uk-UA"/>
        </w:rPr>
      </w:pPr>
      <w:r w:rsidRPr="00F07CB6">
        <w:rPr>
          <w:rStyle w:val="ab"/>
          <w:b w:val="0"/>
          <w:color w:val="000000"/>
          <w:sz w:val="24"/>
          <w:szCs w:val="24"/>
          <w:bdr w:val="none" w:sz="0" w:space="0" w:color="auto" w:frame="1"/>
          <w:shd w:val="clear" w:color="auto" w:fill="FFFFFF"/>
          <w:lang w:val="uk-UA"/>
        </w:rPr>
        <w:t>Санітарно-екологічний стан навколишнього середовища</w:t>
      </w:r>
      <w:r w:rsidRPr="00F07CB6">
        <w:rPr>
          <w:b/>
          <w:color w:val="000000"/>
          <w:sz w:val="24"/>
          <w:szCs w:val="24"/>
          <w:shd w:val="clear" w:color="auto" w:fill="FFFFFF"/>
          <w:lang w:val="uk-UA"/>
        </w:rPr>
        <w:t> </w:t>
      </w:r>
      <w:r w:rsidRPr="00F07CB6">
        <w:rPr>
          <w:rStyle w:val="ab"/>
          <w:b w:val="0"/>
          <w:color w:val="000000"/>
          <w:sz w:val="24"/>
          <w:szCs w:val="24"/>
          <w:bdr w:val="none" w:sz="0" w:space="0" w:color="auto" w:frame="1"/>
          <w:shd w:val="clear" w:color="auto" w:fill="FFFFFF"/>
          <w:lang w:val="uk-UA"/>
        </w:rPr>
        <w:t>визначається як природними так і антропогенними факторами</w:t>
      </w:r>
      <w:r w:rsidRPr="00F07CB6">
        <w:rPr>
          <w:b/>
          <w:color w:val="000000"/>
          <w:sz w:val="24"/>
          <w:szCs w:val="24"/>
          <w:shd w:val="clear" w:color="auto" w:fill="FFFFFF"/>
          <w:lang w:val="uk-UA"/>
        </w:rPr>
        <w:t> -</w:t>
      </w:r>
      <w:r w:rsidRPr="00F07CB6">
        <w:rPr>
          <w:color w:val="000000"/>
          <w:sz w:val="24"/>
          <w:szCs w:val="24"/>
          <w:shd w:val="clear" w:color="auto" w:fill="FFFFFF"/>
          <w:lang w:val="uk-UA"/>
        </w:rPr>
        <w:t xml:space="preserve"> хімічними, біологічними, фізичними, соціально-економічними. Тому оцінюючи стан здоров'я людини залежно від екологічного стану середовища рівнів забруднення, необхідно врахувати можливість одночасного впливу на нього сукупності факторів.</w:t>
      </w:r>
    </w:p>
    <w:p w:rsidR="0002746B" w:rsidRPr="00F07CB6" w:rsidRDefault="0002746B" w:rsidP="00E6333F">
      <w:pPr>
        <w:spacing w:line="276" w:lineRule="auto"/>
        <w:ind w:left="-567" w:right="-284" w:firstLine="709"/>
        <w:jc w:val="both"/>
        <w:rPr>
          <w:sz w:val="24"/>
          <w:szCs w:val="24"/>
          <w:lang w:val="uk-UA"/>
        </w:rPr>
      </w:pPr>
      <w:r w:rsidRPr="00F07CB6">
        <w:rPr>
          <w:i/>
          <w:sz w:val="24"/>
          <w:szCs w:val="24"/>
          <w:lang w:val="uk-UA"/>
        </w:rPr>
        <w:t>Прогнозні зміни стану здоров’я населення, якщо ДПТ не буде затверджено</w:t>
      </w:r>
      <w:r w:rsidR="00310EA5" w:rsidRPr="00F07CB6">
        <w:rPr>
          <w:i/>
          <w:sz w:val="24"/>
          <w:szCs w:val="24"/>
          <w:lang w:val="uk-UA"/>
        </w:rPr>
        <w:t>, не прогнозується.</w:t>
      </w:r>
      <w:r w:rsidRPr="00F07CB6">
        <w:rPr>
          <w:i/>
          <w:sz w:val="24"/>
          <w:szCs w:val="24"/>
          <w:lang w:val="uk-UA"/>
        </w:rPr>
        <w:t>.</w:t>
      </w:r>
      <w:r w:rsidRPr="00F07CB6">
        <w:rPr>
          <w:sz w:val="24"/>
          <w:szCs w:val="24"/>
          <w:lang w:val="uk-UA"/>
        </w:rPr>
        <w:t xml:space="preserve"> </w:t>
      </w:r>
    </w:p>
    <w:p w:rsidR="005F5F65" w:rsidRPr="00F07CB6" w:rsidRDefault="005F5F65" w:rsidP="00E6333F">
      <w:pPr>
        <w:spacing w:line="276" w:lineRule="auto"/>
        <w:ind w:left="-567" w:right="-284"/>
        <w:jc w:val="both"/>
        <w:rPr>
          <w:b/>
          <w:color w:val="333333"/>
          <w:sz w:val="24"/>
          <w:szCs w:val="24"/>
          <w:shd w:val="clear" w:color="auto" w:fill="FFFFFF"/>
          <w:lang w:val="uk-UA"/>
        </w:rPr>
      </w:pPr>
      <w:r w:rsidRPr="00F07CB6">
        <w:rPr>
          <w:b/>
          <w:sz w:val="24"/>
          <w:szCs w:val="24"/>
          <w:lang w:val="uk-UA"/>
        </w:rPr>
        <w:t>4.</w:t>
      </w:r>
      <w:r w:rsidRPr="00F07CB6">
        <w:rPr>
          <w:color w:val="333333"/>
          <w:sz w:val="24"/>
          <w:szCs w:val="24"/>
          <w:shd w:val="clear" w:color="auto" w:fill="FFFFFF"/>
          <w:lang w:val="uk-UA"/>
        </w:rPr>
        <w:t xml:space="preserve">  </w:t>
      </w:r>
      <w:r w:rsidRPr="00F07CB6">
        <w:rPr>
          <w:b/>
          <w:color w:val="333333"/>
          <w:sz w:val="24"/>
          <w:szCs w:val="24"/>
          <w:shd w:val="clear" w:color="auto" w:fill="FFFFFF"/>
          <w:lang w:val="uk-UA"/>
        </w:rPr>
        <w:t>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A261D5" w:rsidRPr="00F07CB6" w:rsidRDefault="00A261D5" w:rsidP="00E6333F">
      <w:pPr>
        <w:spacing w:after="33" w:line="276" w:lineRule="auto"/>
        <w:ind w:left="-567" w:right="-284" w:firstLine="709"/>
        <w:jc w:val="both"/>
        <w:rPr>
          <w:sz w:val="24"/>
          <w:szCs w:val="24"/>
          <w:lang w:val="uk-UA"/>
        </w:rPr>
      </w:pPr>
      <w:r w:rsidRPr="00F07CB6">
        <w:rPr>
          <w:sz w:val="24"/>
          <w:szCs w:val="24"/>
          <w:lang w:val="uk-UA"/>
        </w:rPr>
        <w:t xml:space="preserve">Концепцію детального плану території </w:t>
      </w:r>
      <w:r w:rsidR="004017B0" w:rsidRPr="00F07CB6">
        <w:rPr>
          <w:sz w:val="24"/>
          <w:szCs w:val="24"/>
          <w:lang w:val="uk-UA"/>
        </w:rPr>
        <w:t xml:space="preserve">є створення </w:t>
      </w:r>
      <w:r w:rsidRPr="00F07CB6">
        <w:rPr>
          <w:sz w:val="24"/>
          <w:szCs w:val="24"/>
          <w:lang w:val="uk-UA"/>
        </w:rPr>
        <w:t xml:space="preserve"> планувальних утворень із забезпеченням територіально просторового об’єднання місць </w:t>
      </w:r>
      <w:r w:rsidR="004017B0" w:rsidRPr="00F07CB6">
        <w:rPr>
          <w:sz w:val="24"/>
          <w:szCs w:val="24"/>
          <w:lang w:val="uk-UA"/>
        </w:rPr>
        <w:t xml:space="preserve"> малого </w:t>
      </w:r>
      <w:r w:rsidR="009E423D" w:rsidRPr="00F07CB6">
        <w:rPr>
          <w:sz w:val="24"/>
          <w:szCs w:val="24"/>
          <w:lang w:val="uk-UA"/>
        </w:rPr>
        <w:t>підприємництва</w:t>
      </w:r>
      <w:r w:rsidRPr="00F07CB6">
        <w:rPr>
          <w:sz w:val="24"/>
          <w:szCs w:val="24"/>
          <w:lang w:val="uk-UA"/>
        </w:rPr>
        <w:t>, які повинні відповідати нинішнім тенденціям вітчизняного і світового містобудування, мати висо</w:t>
      </w:r>
      <w:r w:rsidR="009E423D" w:rsidRPr="00F07CB6">
        <w:rPr>
          <w:sz w:val="24"/>
          <w:szCs w:val="24"/>
          <w:lang w:val="uk-UA"/>
        </w:rPr>
        <w:t xml:space="preserve">ку інвестиційну привабливість. </w:t>
      </w:r>
    </w:p>
    <w:p w:rsidR="00A261D5" w:rsidRPr="00F07CB6" w:rsidRDefault="00A261D5" w:rsidP="00E6333F">
      <w:pPr>
        <w:spacing w:after="18" w:line="276" w:lineRule="auto"/>
        <w:ind w:left="-567" w:right="-284" w:firstLine="709"/>
        <w:jc w:val="both"/>
        <w:rPr>
          <w:i/>
          <w:sz w:val="24"/>
          <w:szCs w:val="24"/>
          <w:lang w:val="uk-UA"/>
        </w:rPr>
      </w:pPr>
      <w:r w:rsidRPr="00F07CB6">
        <w:rPr>
          <w:sz w:val="24"/>
          <w:szCs w:val="24"/>
          <w:lang w:val="uk-UA"/>
        </w:rPr>
        <w:t xml:space="preserve"> </w:t>
      </w:r>
      <w:r w:rsidRPr="00F07CB6">
        <w:rPr>
          <w:i/>
          <w:sz w:val="24"/>
          <w:szCs w:val="24"/>
          <w:lang w:val="uk-UA"/>
        </w:rPr>
        <w:t xml:space="preserve">Детальним планом території не передбачається реалізації видів діяльності визначених ст. 3 Закону України «Про оцінку впливу на довкілля».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клімат, мікроклімат. </w:t>
      </w:r>
    </w:p>
    <w:p w:rsidR="00A261D5" w:rsidRPr="00646BC3" w:rsidRDefault="00646BC3" w:rsidP="00E6333F">
      <w:pPr>
        <w:tabs>
          <w:tab w:val="center" w:pos="569"/>
          <w:tab w:val="center" w:pos="3155"/>
        </w:tabs>
        <w:spacing w:after="42" w:line="276" w:lineRule="auto"/>
        <w:ind w:left="-567" w:right="-284" w:firstLine="709"/>
        <w:jc w:val="both"/>
        <w:rPr>
          <w:sz w:val="24"/>
          <w:szCs w:val="24"/>
          <w:lang w:val="uk-UA"/>
        </w:rPr>
      </w:pPr>
      <w:r>
        <w:rPr>
          <w:rFonts w:eastAsia="Calibri"/>
          <w:sz w:val="24"/>
          <w:szCs w:val="24"/>
          <w:lang w:val="uk-UA"/>
        </w:rPr>
        <w:t>В процесі будівництва та експлуатації проектованого об</w:t>
      </w:r>
      <w:r w:rsidRPr="00646BC3">
        <w:rPr>
          <w:rFonts w:eastAsia="Calibri"/>
          <w:sz w:val="24"/>
          <w:szCs w:val="24"/>
          <w:lang w:val="uk-UA"/>
        </w:rPr>
        <w:t>’</w:t>
      </w:r>
      <w:r>
        <w:rPr>
          <w:rFonts w:eastAsia="Calibri"/>
          <w:sz w:val="24"/>
          <w:szCs w:val="24"/>
          <w:lang w:val="uk-UA"/>
        </w:rPr>
        <w:t>єкта активний вплив на мікрокліматичні умови району (шум, вібрація, значного теплового забруднення, випаровування у великих масштабах, електромагнітних і іонізуючого випромінювання, ультразвуку тощо) не передбачається.</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Вплив на атмосферне повітря</w:t>
      </w:r>
      <w:r w:rsidRPr="00F07CB6">
        <w:rPr>
          <w:sz w:val="24"/>
          <w:szCs w:val="24"/>
          <w:lang w:val="uk-UA"/>
        </w:rPr>
        <w:t xml:space="preserve">. </w:t>
      </w:r>
    </w:p>
    <w:p w:rsidR="003B07B0" w:rsidRPr="00F07CB6" w:rsidRDefault="00A261D5" w:rsidP="00E6333F">
      <w:pPr>
        <w:spacing w:line="276" w:lineRule="auto"/>
        <w:ind w:left="-567" w:right="-284" w:firstLine="708"/>
        <w:jc w:val="both"/>
        <w:rPr>
          <w:sz w:val="24"/>
          <w:szCs w:val="24"/>
          <w:lang w:val="uk-UA"/>
        </w:rPr>
      </w:pPr>
      <w:r w:rsidRPr="00F07CB6">
        <w:rPr>
          <w:sz w:val="24"/>
          <w:szCs w:val="24"/>
          <w:lang w:val="uk-UA"/>
        </w:rPr>
        <w:t xml:space="preserve"> Основними джерелами забруднення атмосферного повіт</w:t>
      </w:r>
      <w:r w:rsidR="000D59F6">
        <w:rPr>
          <w:sz w:val="24"/>
          <w:szCs w:val="24"/>
          <w:lang w:val="uk-UA"/>
        </w:rPr>
        <w:t>ря в межах ДПТ є автотранспорт т</w:t>
      </w:r>
      <w:r w:rsidRPr="00F07CB6">
        <w:rPr>
          <w:sz w:val="24"/>
          <w:szCs w:val="24"/>
          <w:lang w:val="uk-UA"/>
        </w:rPr>
        <w:t>а кот</w:t>
      </w:r>
      <w:r w:rsidR="00FE5CFB" w:rsidRPr="00F07CB6">
        <w:rPr>
          <w:sz w:val="24"/>
          <w:szCs w:val="24"/>
          <w:lang w:val="uk-UA"/>
        </w:rPr>
        <w:t>ел</w:t>
      </w:r>
      <w:r w:rsidR="002001B8">
        <w:rPr>
          <w:sz w:val="24"/>
          <w:szCs w:val="24"/>
          <w:lang w:val="uk-UA"/>
        </w:rPr>
        <w:t xml:space="preserve"> (джерело</w:t>
      </w:r>
      <w:r w:rsidR="003B07B0">
        <w:rPr>
          <w:sz w:val="24"/>
          <w:szCs w:val="24"/>
          <w:lang w:val="uk-UA"/>
        </w:rPr>
        <w:t xml:space="preserve"> теплової енергії), </w:t>
      </w:r>
      <w:r w:rsidR="003B07B0" w:rsidRPr="00F07CB6">
        <w:rPr>
          <w:sz w:val="24"/>
          <w:szCs w:val="24"/>
          <w:lang w:val="uk-UA"/>
        </w:rPr>
        <w:t>які супроводжують викид забруднюючих речовин в атмосферу речовини у вигляді суспендованих твердих частинок  пилу неорганічного, а також оксидів азоту, сірки та вуглецю, сажа, бен(а)пірен, метан, аміак, свинець, НМЛОС, вуглекислий газ.</w:t>
      </w:r>
    </w:p>
    <w:p w:rsidR="00A261D5" w:rsidRPr="00F07CB6" w:rsidRDefault="00A261D5" w:rsidP="00E6333F">
      <w:pPr>
        <w:spacing w:after="31" w:line="276" w:lineRule="auto"/>
        <w:ind w:left="-567" w:right="-284" w:firstLine="709"/>
        <w:jc w:val="both"/>
        <w:rPr>
          <w:sz w:val="24"/>
          <w:szCs w:val="24"/>
          <w:lang w:val="uk-UA"/>
        </w:rPr>
      </w:pPr>
      <w:r w:rsidRPr="00F07CB6">
        <w:rPr>
          <w:sz w:val="24"/>
          <w:szCs w:val="24"/>
          <w:lang w:val="uk-UA"/>
        </w:rPr>
        <w:t xml:space="preserve">Ефективними заходами із зменшенням викидів забруднюючих речовин в атмосферне повітря, що утворюються під час спалювання органічного палива (крім новітніх технологій та конструктивних розробок є заходи, які спрямовані на енергозбереження, тобто на економію паливних ресурсів). </w:t>
      </w:r>
    </w:p>
    <w:p w:rsidR="00A261D5" w:rsidRPr="00F07CB6" w:rsidRDefault="00A261D5" w:rsidP="00E6333F">
      <w:pPr>
        <w:tabs>
          <w:tab w:val="center" w:pos="569"/>
          <w:tab w:val="center" w:pos="3009"/>
        </w:tabs>
        <w:spacing w:after="48" w:line="276" w:lineRule="auto"/>
        <w:ind w:left="-567" w:right="-284" w:firstLine="709"/>
        <w:jc w:val="both"/>
        <w:rPr>
          <w:i/>
          <w:sz w:val="24"/>
          <w:szCs w:val="24"/>
          <w:lang w:val="uk-UA"/>
        </w:rPr>
      </w:pPr>
      <w:r w:rsidRPr="00F07CB6">
        <w:rPr>
          <w:i/>
          <w:sz w:val="24"/>
          <w:szCs w:val="24"/>
          <w:lang w:val="uk-UA"/>
        </w:rPr>
        <w:t xml:space="preserve">Вплив в межах допустимих норм.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водне середовище.  </w:t>
      </w:r>
    </w:p>
    <w:p w:rsidR="00A261D5" w:rsidRPr="00F07CB6" w:rsidRDefault="00A261D5" w:rsidP="00E6333F">
      <w:pPr>
        <w:spacing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 xml:space="preserve">Територія проектування забезпечено системою централізованого водопостачання та водовідведення. </w:t>
      </w:r>
    </w:p>
    <w:p w:rsidR="008226F1" w:rsidRPr="00F07CB6" w:rsidRDefault="00A261D5" w:rsidP="00E6333F">
      <w:pPr>
        <w:spacing w:line="276" w:lineRule="auto"/>
        <w:ind w:left="-567" w:right="-284" w:firstLine="709"/>
        <w:jc w:val="both"/>
        <w:rPr>
          <w:i/>
          <w:sz w:val="24"/>
          <w:szCs w:val="24"/>
          <w:lang w:val="uk-UA"/>
        </w:rPr>
      </w:pPr>
      <w:r w:rsidRPr="00F07CB6">
        <w:rPr>
          <w:i/>
          <w:sz w:val="24"/>
          <w:szCs w:val="24"/>
          <w:lang w:val="uk-UA"/>
        </w:rPr>
        <w:t>Скиду зворотних вод до водних об’єктів не передбачається.</w:t>
      </w:r>
      <w:r w:rsidR="009E423D" w:rsidRPr="00F07CB6">
        <w:rPr>
          <w:i/>
          <w:sz w:val="24"/>
          <w:szCs w:val="24"/>
          <w:lang w:val="uk-UA"/>
        </w:rPr>
        <w:t xml:space="preserve">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геологічне середовище та ґрунти </w:t>
      </w:r>
    </w:p>
    <w:p w:rsidR="00A261D5" w:rsidRPr="00F07CB6" w:rsidRDefault="00A261D5" w:rsidP="00E6333F">
      <w:pPr>
        <w:spacing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 xml:space="preserve">Реалізація рішень ДПТ на геологічне середовище та земельні ресурси можна характеризувати, як позитивний. Відповідно до заходів з інженерної підготовки території та організацію збору твердих побутових відходів. </w:t>
      </w:r>
    </w:p>
    <w:p w:rsidR="00A261D5" w:rsidRPr="00F07CB6" w:rsidRDefault="00A261D5" w:rsidP="00E6333F">
      <w:pPr>
        <w:spacing w:line="276" w:lineRule="auto"/>
        <w:ind w:left="-567" w:right="-284" w:firstLine="709"/>
        <w:jc w:val="both"/>
        <w:rPr>
          <w:b/>
          <w:sz w:val="24"/>
          <w:szCs w:val="24"/>
          <w:lang w:val="uk-UA"/>
        </w:rPr>
      </w:pPr>
      <w:r w:rsidRPr="00F07CB6">
        <w:rPr>
          <w:b/>
          <w:sz w:val="24"/>
          <w:szCs w:val="24"/>
          <w:lang w:val="uk-UA"/>
        </w:rPr>
        <w:t xml:space="preserve">Вплив на рослинний світ.  </w:t>
      </w:r>
    </w:p>
    <w:p w:rsidR="00E25EF4" w:rsidRPr="00F07CB6" w:rsidRDefault="00E25EF4" w:rsidP="00E6333F">
      <w:pPr>
        <w:spacing w:line="276" w:lineRule="auto"/>
        <w:ind w:left="-567" w:right="-284" w:firstLine="709"/>
        <w:jc w:val="both"/>
        <w:rPr>
          <w:sz w:val="24"/>
          <w:szCs w:val="24"/>
          <w:lang w:val="uk-UA"/>
        </w:rPr>
      </w:pPr>
      <w:r w:rsidRPr="00F07CB6">
        <w:rPr>
          <w:sz w:val="24"/>
          <w:szCs w:val="24"/>
          <w:lang w:val="uk-UA"/>
        </w:rPr>
        <w:t xml:space="preserve">Озеленені території обмеженого користування – внутрішнє озеленення, представлене вербами, чагарниками а також газонами. Склад та кількість зелених насаджень, які підлягають </w:t>
      </w:r>
      <w:r w:rsidRPr="00F07CB6">
        <w:rPr>
          <w:sz w:val="24"/>
          <w:szCs w:val="24"/>
          <w:lang w:val="uk-UA"/>
        </w:rPr>
        <w:lastRenderedPageBreak/>
        <w:t>зрізуванню визначатиметься на наступному етапі проектування під час складання Акту обстеження зелених насаджень.</w:t>
      </w:r>
    </w:p>
    <w:p w:rsidR="00E6333F" w:rsidRPr="00E6333F" w:rsidRDefault="00A261D5" w:rsidP="00E6333F">
      <w:pPr>
        <w:spacing w:after="38"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Забезпечення озеленення території прийнято ві</w:t>
      </w:r>
      <w:r w:rsidR="00E6333F">
        <w:rPr>
          <w:sz w:val="24"/>
          <w:szCs w:val="24"/>
          <w:lang w:val="uk-UA"/>
        </w:rPr>
        <w:t xml:space="preserve">дповідно до ДБН Б.2.2-12:2019.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соціальне середовище, здоров’я населення. </w:t>
      </w:r>
    </w:p>
    <w:p w:rsidR="00A261D5" w:rsidRPr="00F07CB6" w:rsidRDefault="00A261D5" w:rsidP="00E6333F">
      <w:pPr>
        <w:spacing w:after="32" w:line="276" w:lineRule="auto"/>
        <w:ind w:left="-567" w:right="-284" w:firstLine="709"/>
        <w:jc w:val="both"/>
        <w:rPr>
          <w:sz w:val="24"/>
          <w:szCs w:val="24"/>
          <w:lang w:val="uk-UA"/>
        </w:rPr>
      </w:pPr>
      <w:r w:rsidRPr="00F07CB6">
        <w:rPr>
          <w:sz w:val="24"/>
          <w:szCs w:val="24"/>
          <w:lang w:val="uk-UA"/>
        </w:rPr>
        <w:t xml:space="preserve"> В цілому вплив можна характеризувати як позитивний.</w:t>
      </w:r>
      <w:r w:rsidR="00900DC1" w:rsidRPr="00F07CB6">
        <w:rPr>
          <w:sz w:val="24"/>
          <w:szCs w:val="24"/>
          <w:lang w:val="uk-UA"/>
        </w:rPr>
        <w:t xml:space="preserve"> Реалізація ДДП сприяє, </w:t>
      </w:r>
      <w:r w:rsidRPr="00F07CB6">
        <w:rPr>
          <w:sz w:val="24"/>
          <w:szCs w:val="24"/>
          <w:lang w:val="uk-UA"/>
        </w:rPr>
        <w:t xml:space="preserve"> меті реалізації Генерального плану міста та</w:t>
      </w:r>
      <w:r w:rsidR="00900DC1" w:rsidRPr="00F07CB6">
        <w:rPr>
          <w:sz w:val="24"/>
          <w:szCs w:val="24"/>
          <w:lang w:val="uk-UA"/>
        </w:rPr>
        <w:t xml:space="preserve"> розвитку малої промисловості</w:t>
      </w:r>
      <w:r w:rsidRPr="00F07CB6">
        <w:rPr>
          <w:sz w:val="24"/>
          <w:szCs w:val="24"/>
          <w:lang w:val="uk-UA"/>
        </w:rPr>
        <w:t>,</w:t>
      </w:r>
      <w:r w:rsidR="00165B96">
        <w:rPr>
          <w:sz w:val="24"/>
          <w:szCs w:val="24"/>
          <w:lang w:val="uk-UA"/>
        </w:rPr>
        <w:t xml:space="preserve"> створенню нови</w:t>
      </w:r>
      <w:r w:rsidR="002001B8">
        <w:rPr>
          <w:sz w:val="24"/>
          <w:szCs w:val="24"/>
          <w:lang w:val="uk-UA"/>
        </w:rPr>
        <w:t>х робочих місць</w:t>
      </w:r>
      <w:r w:rsidR="00165B96">
        <w:rPr>
          <w:sz w:val="24"/>
          <w:szCs w:val="24"/>
          <w:lang w:val="uk-UA"/>
        </w:rPr>
        <w:t>.</w:t>
      </w:r>
    </w:p>
    <w:p w:rsidR="000D59F6" w:rsidRPr="00F07CB6" w:rsidRDefault="00A261D5" w:rsidP="00E6333F">
      <w:pPr>
        <w:spacing w:after="27" w:line="276" w:lineRule="auto"/>
        <w:ind w:left="-567" w:right="-284" w:firstLine="709"/>
        <w:jc w:val="both"/>
        <w:rPr>
          <w:sz w:val="24"/>
          <w:szCs w:val="24"/>
          <w:lang w:val="uk-UA"/>
        </w:rPr>
      </w:pPr>
      <w:r w:rsidRPr="00F07CB6">
        <w:rPr>
          <w:sz w:val="24"/>
          <w:szCs w:val="24"/>
          <w:lang w:val="uk-UA"/>
        </w:rPr>
        <w:t xml:space="preserve"> Передбачена проектом ДДП раціоналізацію дорожнього руху, червоних ліній, інженерної підготовки території, забезпечення протипожежних та санітарно-гігієнічних</w:t>
      </w:r>
      <w:r w:rsidR="00900DC1" w:rsidRPr="00F07CB6">
        <w:rPr>
          <w:sz w:val="24"/>
          <w:szCs w:val="24"/>
          <w:lang w:val="uk-UA"/>
        </w:rPr>
        <w:t xml:space="preserve"> розривів відповідно до</w:t>
      </w:r>
      <w:r w:rsidRPr="00F07CB6">
        <w:rPr>
          <w:sz w:val="24"/>
          <w:szCs w:val="24"/>
          <w:lang w:val="uk-UA"/>
        </w:rPr>
        <w:t xml:space="preserve"> ДБН Б.2.2-12:2019</w:t>
      </w:r>
      <w:r w:rsidR="00900DC1" w:rsidRPr="00F07CB6">
        <w:rPr>
          <w:sz w:val="24"/>
          <w:szCs w:val="24"/>
          <w:lang w:val="uk-UA"/>
        </w:rPr>
        <w:t>.</w:t>
      </w:r>
      <w:r w:rsidRPr="00F07CB6">
        <w:rPr>
          <w:sz w:val="24"/>
          <w:szCs w:val="24"/>
          <w:lang w:val="uk-UA"/>
        </w:rPr>
        <w:t xml:space="preserve"> </w:t>
      </w:r>
    </w:p>
    <w:p w:rsidR="00A261D5" w:rsidRPr="00F07CB6" w:rsidRDefault="00A261D5" w:rsidP="00E6333F">
      <w:pPr>
        <w:pStyle w:val="1"/>
        <w:spacing w:line="276" w:lineRule="auto"/>
        <w:ind w:left="-567" w:right="-284" w:firstLine="0"/>
        <w:jc w:val="both"/>
        <w:rPr>
          <w:szCs w:val="24"/>
          <w:lang w:val="uk-UA"/>
        </w:rPr>
      </w:pPr>
      <w:r w:rsidRPr="00F07CB6">
        <w:rPr>
          <w:b/>
          <w:szCs w:val="24"/>
          <w:lang w:val="uk-UA"/>
        </w:rPr>
        <w:t>5.</w:t>
      </w:r>
      <w:r w:rsidRPr="00F07CB6">
        <w:rPr>
          <w:rFonts w:ascii="Arial" w:eastAsia="Arial" w:hAnsi="Arial" w:cs="Arial"/>
          <w:b/>
          <w:szCs w:val="24"/>
          <w:lang w:val="uk-UA"/>
        </w:rPr>
        <w:t xml:space="preserve"> </w:t>
      </w:r>
      <w:r w:rsidRPr="00F07CB6">
        <w:rPr>
          <w:b/>
          <w:szCs w:val="24"/>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Pr="00F07CB6">
        <w:rPr>
          <w:szCs w:val="24"/>
          <w:lang w:val="uk-UA"/>
        </w:rPr>
        <w:t xml:space="preserve">. </w:t>
      </w:r>
    </w:p>
    <w:p w:rsidR="000D59F6" w:rsidRDefault="004D071F" w:rsidP="00E6333F">
      <w:pPr>
        <w:spacing w:line="276" w:lineRule="auto"/>
        <w:ind w:left="-567" w:right="-284" w:firstLine="851"/>
        <w:jc w:val="both"/>
        <w:rPr>
          <w:sz w:val="24"/>
          <w:szCs w:val="24"/>
          <w:lang w:val="uk-UA"/>
        </w:rPr>
      </w:pPr>
      <w:r w:rsidRPr="00F07CB6">
        <w:rPr>
          <w:sz w:val="24"/>
          <w:szCs w:val="24"/>
          <w:lang w:val="uk-UA"/>
        </w:rPr>
        <w:t>Територія реалізації планованої діяльності в межах ДПТ, не відноситься до земель водного фонду, лісогосподарських зон, територій історико-культурного, природо-заповідного, рекреаційного чи оздоровчого призначення. На проектній території відсутні об’єкти природно-заповідного фонду.</w:t>
      </w:r>
    </w:p>
    <w:p w:rsidR="004338FA" w:rsidRPr="00F07CB6" w:rsidRDefault="004338FA" w:rsidP="00F07CB6">
      <w:pPr>
        <w:spacing w:line="276" w:lineRule="auto"/>
        <w:ind w:left="-567" w:right="-284" w:firstLine="851"/>
        <w:jc w:val="both"/>
        <w:rPr>
          <w:sz w:val="24"/>
          <w:szCs w:val="24"/>
          <w:lang w:val="uk-UA"/>
        </w:rPr>
      </w:pPr>
    </w:p>
    <w:tbl>
      <w:tblPr>
        <w:tblW w:w="9922" w:type="dxa"/>
        <w:tblInd w:w="-572" w:type="dxa"/>
        <w:tblCellMar>
          <w:top w:w="11" w:type="dxa"/>
          <w:left w:w="106" w:type="dxa"/>
          <w:right w:w="50" w:type="dxa"/>
        </w:tblCellMar>
        <w:tblLook w:val="04A0" w:firstRow="1" w:lastRow="0" w:firstColumn="1" w:lastColumn="0" w:noHBand="0" w:noVBand="1"/>
      </w:tblPr>
      <w:tblGrid>
        <w:gridCol w:w="461"/>
        <w:gridCol w:w="1493"/>
        <w:gridCol w:w="2262"/>
        <w:gridCol w:w="5706"/>
      </w:tblGrid>
      <w:tr w:rsidR="00A261D5" w:rsidRPr="00576A35" w:rsidTr="00A261D5">
        <w:trPr>
          <w:trHeight w:val="562"/>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5"/>
              <w:rPr>
                <w:sz w:val="22"/>
                <w:szCs w:val="22"/>
                <w:lang w:val="uk-UA"/>
              </w:rPr>
            </w:pPr>
            <w:r w:rsidRPr="00576A35">
              <w:rPr>
                <w:b/>
                <w:sz w:val="22"/>
                <w:szCs w:val="22"/>
                <w:lang w:val="uk-UA"/>
              </w:rPr>
              <w:t xml:space="preserve">№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jc w:val="center"/>
              <w:rPr>
                <w:sz w:val="22"/>
                <w:szCs w:val="22"/>
                <w:lang w:val="uk-UA"/>
              </w:rPr>
            </w:pPr>
            <w:r w:rsidRPr="00576A35">
              <w:rPr>
                <w:b/>
                <w:sz w:val="22"/>
                <w:szCs w:val="22"/>
                <w:lang w:val="uk-UA"/>
              </w:rPr>
              <w:t xml:space="preserve">Сфера впливу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91" w:firstLine="34"/>
              <w:rPr>
                <w:sz w:val="22"/>
                <w:szCs w:val="22"/>
                <w:lang w:val="uk-UA"/>
              </w:rPr>
            </w:pPr>
            <w:r w:rsidRPr="00576A35">
              <w:rPr>
                <w:b/>
                <w:sz w:val="22"/>
                <w:szCs w:val="22"/>
                <w:lang w:val="uk-UA"/>
              </w:rPr>
              <w:t xml:space="preserve">Потенційні впливи планової діяльності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b/>
                <w:sz w:val="22"/>
                <w:szCs w:val="22"/>
                <w:lang w:val="uk-UA"/>
              </w:rPr>
              <w:t xml:space="preserve">Заходи по скороченню негативного впливу </w:t>
            </w:r>
          </w:p>
        </w:tc>
      </w:tr>
      <w:tr w:rsidR="00A261D5" w:rsidRPr="00576A35" w:rsidTr="00A261D5">
        <w:trPr>
          <w:trHeight w:val="283"/>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62"/>
              <w:rPr>
                <w:sz w:val="22"/>
                <w:szCs w:val="22"/>
                <w:lang w:val="uk-UA"/>
              </w:rPr>
            </w:pPr>
            <w:r w:rsidRPr="00576A35">
              <w:rPr>
                <w:b/>
                <w:sz w:val="22"/>
                <w:szCs w:val="22"/>
                <w:lang w:val="uk-UA"/>
              </w:rPr>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4"/>
              <w:jc w:val="center"/>
              <w:rPr>
                <w:sz w:val="22"/>
                <w:szCs w:val="22"/>
                <w:lang w:val="uk-UA"/>
              </w:rPr>
            </w:pPr>
            <w:r w:rsidRPr="00576A35">
              <w:rPr>
                <w:b/>
                <w:sz w:val="22"/>
                <w:szCs w:val="22"/>
                <w:lang w:val="uk-UA"/>
              </w:rPr>
              <w:t xml:space="preserve">2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b/>
                <w:sz w:val="22"/>
                <w:szCs w:val="22"/>
                <w:lang w:val="uk-UA"/>
              </w:rPr>
              <w:t xml:space="preserve">3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b/>
                <w:sz w:val="22"/>
                <w:szCs w:val="22"/>
                <w:lang w:val="uk-UA"/>
              </w:rPr>
              <w:t xml:space="preserve">4 </w:t>
            </w:r>
          </w:p>
        </w:tc>
      </w:tr>
      <w:tr w:rsidR="00A261D5" w:rsidRPr="00576A35" w:rsidTr="00A261D5">
        <w:trPr>
          <w:trHeight w:val="3117"/>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53"/>
              <w:rPr>
                <w:sz w:val="22"/>
                <w:szCs w:val="22"/>
                <w:lang w:val="uk-UA"/>
              </w:rPr>
            </w:pPr>
            <w:r w:rsidRPr="00576A35">
              <w:rPr>
                <w:sz w:val="22"/>
                <w:szCs w:val="22"/>
                <w:lang w:val="uk-UA"/>
              </w:rPr>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firstLine="34"/>
              <w:rPr>
                <w:sz w:val="22"/>
                <w:szCs w:val="22"/>
                <w:lang w:val="uk-UA"/>
              </w:rPr>
            </w:pPr>
            <w:r w:rsidRPr="00576A35">
              <w:rPr>
                <w:sz w:val="22"/>
                <w:szCs w:val="22"/>
                <w:lang w:val="uk-UA"/>
              </w:rPr>
              <w:t xml:space="preserve">Повітряне середовище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after="2" w:line="238" w:lineRule="auto"/>
              <w:ind w:right="253" w:firstLine="34"/>
              <w:rPr>
                <w:sz w:val="22"/>
                <w:szCs w:val="22"/>
                <w:lang w:val="uk-UA"/>
              </w:rPr>
            </w:pPr>
            <w:r w:rsidRPr="00576A35">
              <w:rPr>
                <w:sz w:val="22"/>
                <w:szCs w:val="22"/>
                <w:lang w:val="uk-UA"/>
              </w:rPr>
              <w:t xml:space="preserve">Викиди в атмосферу від двигунів </w:t>
            </w:r>
            <w:r w:rsidR="004D071F" w:rsidRPr="00576A35">
              <w:rPr>
                <w:sz w:val="22"/>
                <w:szCs w:val="22"/>
                <w:lang w:val="uk-UA"/>
              </w:rPr>
              <w:t>в</w:t>
            </w:r>
            <w:r w:rsidRPr="00576A35">
              <w:rPr>
                <w:sz w:val="22"/>
                <w:szCs w:val="22"/>
                <w:lang w:val="uk-UA"/>
              </w:rPr>
              <w:t xml:space="preserve">нутрішнього згорання техніки, </w:t>
            </w:r>
          </w:p>
          <w:p w:rsidR="00A261D5" w:rsidRPr="00576A35" w:rsidRDefault="00A261D5" w:rsidP="00931A47">
            <w:pPr>
              <w:spacing w:line="259" w:lineRule="auto"/>
              <w:ind w:right="553"/>
              <w:rPr>
                <w:sz w:val="22"/>
                <w:szCs w:val="22"/>
                <w:lang w:val="uk-UA"/>
              </w:rPr>
            </w:pPr>
            <w:r w:rsidRPr="00576A35">
              <w:rPr>
                <w:sz w:val="22"/>
                <w:szCs w:val="22"/>
                <w:lang w:val="uk-UA"/>
              </w:rPr>
              <w:t xml:space="preserve">задіяної під час виконання будівельних робіт </w:t>
            </w:r>
          </w:p>
          <w:p w:rsidR="00A261D5" w:rsidRPr="00576A35" w:rsidRDefault="00A261D5" w:rsidP="00931A47">
            <w:pPr>
              <w:spacing w:line="259" w:lineRule="auto"/>
              <w:ind w:right="553"/>
              <w:rPr>
                <w:sz w:val="22"/>
                <w:szCs w:val="22"/>
                <w:lang w:val="uk-UA"/>
              </w:rPr>
            </w:pPr>
          </w:p>
          <w:p w:rsidR="00A261D5" w:rsidRPr="00576A35" w:rsidRDefault="00A261D5" w:rsidP="00931A47">
            <w:pPr>
              <w:spacing w:line="259" w:lineRule="auto"/>
              <w:ind w:right="553"/>
              <w:rPr>
                <w:sz w:val="22"/>
                <w:szCs w:val="22"/>
                <w:lang w:val="uk-UA"/>
              </w:rPr>
            </w:pPr>
          </w:p>
          <w:p w:rsidR="00A261D5" w:rsidRPr="00576A35" w:rsidRDefault="00A261D5" w:rsidP="00931A47">
            <w:pPr>
              <w:spacing w:line="259" w:lineRule="auto"/>
              <w:ind w:right="553"/>
              <w:rPr>
                <w:sz w:val="22"/>
                <w:szCs w:val="22"/>
                <w:lang w:val="uk-UA"/>
              </w:rPr>
            </w:pPr>
          </w:p>
          <w:p w:rsidR="00A261D5" w:rsidRPr="00576A35" w:rsidRDefault="00F91C86" w:rsidP="00931A47">
            <w:pPr>
              <w:spacing w:line="259" w:lineRule="auto"/>
              <w:ind w:right="553"/>
              <w:rPr>
                <w:sz w:val="22"/>
                <w:szCs w:val="22"/>
                <w:lang w:val="uk-UA"/>
              </w:rPr>
            </w:pPr>
            <w:r>
              <w:rPr>
                <w:sz w:val="22"/>
                <w:szCs w:val="22"/>
                <w:lang w:val="uk-UA"/>
              </w:rPr>
              <w:t>При експлуатації</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A261D5">
            <w:pPr>
              <w:spacing w:line="259" w:lineRule="auto"/>
              <w:ind w:right="57"/>
              <w:jc w:val="both"/>
              <w:rPr>
                <w:sz w:val="22"/>
                <w:szCs w:val="22"/>
                <w:lang w:val="uk-UA"/>
              </w:rPr>
            </w:pPr>
            <w:r w:rsidRPr="00576A35">
              <w:rPr>
                <w:sz w:val="22"/>
                <w:szCs w:val="22"/>
                <w:lang w:val="uk-UA"/>
              </w:rPr>
              <w:t xml:space="preserve">При будівництві навантаження на атмосферне середовище носить тимчасовий характер, тривалість якого визначається розрахунковим терміном проведення будівельних робіт. Проектом не передбачається (заборонено) застосовувати в процесі будівництва речовини, будівельні матеріали, які не мають сертифікатів якості України. До експлуатації допускати машини та механізми виключно у справному технічному стані. Здійснювати постійний екологічний  контроль процесу будівництва. Можливими джерелами забруднення атмосфери на проектованому об'єкті є тимчасові місця паркування спецтехніки. </w:t>
            </w:r>
          </w:p>
          <w:p w:rsidR="00A261D5" w:rsidRPr="00576A35" w:rsidRDefault="00A261D5" w:rsidP="00900DC1">
            <w:pPr>
              <w:ind w:right="-22"/>
              <w:jc w:val="both"/>
              <w:rPr>
                <w:sz w:val="22"/>
                <w:szCs w:val="22"/>
                <w:lang w:val="uk-UA"/>
              </w:rPr>
            </w:pPr>
            <w:r w:rsidRPr="00576A35">
              <w:rPr>
                <w:sz w:val="22"/>
                <w:szCs w:val="22"/>
                <w:lang w:val="uk-UA"/>
              </w:rPr>
              <w:t>Викиди заб</w:t>
            </w:r>
            <w:r w:rsidR="00900DC1">
              <w:rPr>
                <w:sz w:val="22"/>
                <w:szCs w:val="22"/>
                <w:lang w:val="uk-UA"/>
              </w:rPr>
              <w:t>руднюючих речовин від газових котлів</w:t>
            </w:r>
            <w:r w:rsidRPr="00576A35">
              <w:rPr>
                <w:sz w:val="22"/>
                <w:szCs w:val="22"/>
                <w:lang w:val="uk-UA"/>
              </w:rPr>
              <w:t>, вентиляційних</w:t>
            </w:r>
            <w:r w:rsidR="00900DC1">
              <w:rPr>
                <w:sz w:val="22"/>
                <w:szCs w:val="22"/>
                <w:lang w:val="uk-UA"/>
              </w:rPr>
              <w:t xml:space="preserve"> та витяжних</w:t>
            </w:r>
            <w:r w:rsidRPr="00576A35">
              <w:rPr>
                <w:sz w:val="22"/>
                <w:szCs w:val="22"/>
                <w:lang w:val="uk-UA"/>
              </w:rPr>
              <w:t xml:space="preserve"> систем</w:t>
            </w:r>
            <w:r w:rsidR="00C159A7">
              <w:rPr>
                <w:sz w:val="22"/>
                <w:szCs w:val="22"/>
                <w:lang w:val="uk-UA"/>
              </w:rPr>
              <w:t xml:space="preserve"> </w:t>
            </w:r>
            <w:r w:rsidR="00900DC1">
              <w:rPr>
                <w:sz w:val="22"/>
                <w:szCs w:val="22"/>
                <w:lang w:val="uk-UA"/>
              </w:rPr>
              <w:t xml:space="preserve"> </w:t>
            </w:r>
            <w:r w:rsidRPr="00576A35">
              <w:rPr>
                <w:sz w:val="22"/>
                <w:szCs w:val="22"/>
                <w:lang w:val="uk-UA"/>
              </w:rPr>
              <w:t>та руху автотранспорту.</w:t>
            </w:r>
          </w:p>
        </w:tc>
      </w:tr>
      <w:tr w:rsidR="00A261D5" w:rsidRPr="00576A35" w:rsidTr="00A261D5">
        <w:trPr>
          <w:trHeight w:val="5372"/>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53"/>
              <w:rPr>
                <w:sz w:val="22"/>
                <w:szCs w:val="22"/>
                <w:lang w:val="uk-UA"/>
              </w:rPr>
            </w:pPr>
            <w:r w:rsidRPr="00576A35">
              <w:rPr>
                <w:sz w:val="22"/>
                <w:szCs w:val="22"/>
                <w:lang w:val="uk-UA"/>
              </w:rPr>
              <w:lastRenderedPageBreak/>
              <w:t>2</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rPr>
                <w:sz w:val="22"/>
                <w:szCs w:val="22"/>
                <w:lang w:val="uk-UA"/>
              </w:rPr>
            </w:pPr>
            <w:r w:rsidRPr="00576A35">
              <w:rPr>
                <w:sz w:val="22"/>
                <w:szCs w:val="22"/>
                <w:lang w:val="uk-UA"/>
              </w:rPr>
              <w:t xml:space="preserve">Водне середовище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456"/>
              <w:rPr>
                <w:sz w:val="22"/>
                <w:szCs w:val="22"/>
                <w:lang w:val="uk-UA"/>
              </w:rPr>
            </w:pPr>
            <w:r w:rsidRPr="00576A35">
              <w:rPr>
                <w:sz w:val="22"/>
                <w:szCs w:val="22"/>
                <w:lang w:val="uk-UA"/>
              </w:rPr>
              <w:t>Підчас експлуатації та виконання будівельних робіт</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ind w:left="5"/>
              <w:rPr>
                <w:sz w:val="22"/>
                <w:szCs w:val="22"/>
                <w:lang w:val="uk-UA"/>
              </w:rPr>
            </w:pPr>
            <w:r w:rsidRPr="00576A35">
              <w:rPr>
                <w:sz w:val="22"/>
                <w:szCs w:val="22"/>
                <w:lang w:val="uk-UA"/>
              </w:rPr>
              <w:t xml:space="preserve">З метою зменшення впливу на підземні води передбачити:  </w:t>
            </w:r>
          </w:p>
          <w:p w:rsidR="00A261D5" w:rsidRPr="00576A35" w:rsidRDefault="00A261D5" w:rsidP="00931A47">
            <w:pPr>
              <w:ind w:left="5"/>
              <w:rPr>
                <w:sz w:val="22"/>
                <w:szCs w:val="22"/>
                <w:lang w:val="uk-UA"/>
              </w:rPr>
            </w:pPr>
            <w:r w:rsidRPr="00576A35">
              <w:rPr>
                <w:sz w:val="22"/>
                <w:szCs w:val="22"/>
                <w:lang w:val="uk-UA"/>
              </w:rPr>
              <w:t xml:space="preserve">- транспортування </w:t>
            </w:r>
            <w:r w:rsidRPr="00576A35">
              <w:rPr>
                <w:sz w:val="22"/>
                <w:szCs w:val="22"/>
                <w:lang w:val="uk-UA"/>
              </w:rPr>
              <w:tab/>
              <w:t xml:space="preserve">та </w:t>
            </w:r>
            <w:r w:rsidRPr="00576A35">
              <w:rPr>
                <w:sz w:val="22"/>
                <w:szCs w:val="22"/>
                <w:lang w:val="uk-UA"/>
              </w:rPr>
              <w:tab/>
              <w:t xml:space="preserve">збереження сипучих матеріалів у спеціальних контейнерах;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своєчасне та якісне упорядкування постійних, тимчасових під’їзних зовнішніх та внутрішніх автодоріг на майданчиках (до початку будівництва);  </w:t>
            </w:r>
          </w:p>
          <w:p w:rsidR="00A261D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максимальне збереження зелених насаджень на майданчиках будівництва;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передбачити вивіз та утилізацію будівельних відходів та рекультивацію земель після завершення </w:t>
            </w:r>
            <w:r>
              <w:rPr>
                <w:sz w:val="22"/>
                <w:szCs w:val="22"/>
                <w:lang w:val="uk-UA"/>
              </w:rPr>
              <w:t xml:space="preserve"> </w:t>
            </w:r>
            <w:r w:rsidR="00A261D5" w:rsidRPr="00576A35">
              <w:rPr>
                <w:sz w:val="22"/>
                <w:szCs w:val="22"/>
                <w:lang w:val="uk-UA"/>
              </w:rPr>
              <w:t xml:space="preserve">будівництва;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по закінченню будівництва здійснити благоустрій території з відновленням рослинного покрову;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забезпечити облаштування тимчасової огорожі будівельного майданчика;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своєчасно проводити профілактичні та ремонті роботи щодо герметичності ємкісних споруд для накопичення стічних вод;  </w:t>
            </w:r>
          </w:p>
          <w:p w:rsidR="00A261D5" w:rsidRPr="00576A35" w:rsidRDefault="00900DC1" w:rsidP="00900DC1">
            <w:pPr>
              <w:jc w:val="both"/>
              <w:rPr>
                <w:sz w:val="22"/>
                <w:szCs w:val="22"/>
                <w:lang w:val="uk-UA"/>
              </w:rPr>
            </w:pPr>
            <w:r>
              <w:rPr>
                <w:sz w:val="22"/>
                <w:szCs w:val="22"/>
                <w:lang w:val="uk-UA"/>
              </w:rPr>
              <w:t xml:space="preserve">- </w:t>
            </w:r>
            <w:r w:rsidR="00A261D5" w:rsidRPr="00576A35">
              <w:rPr>
                <w:sz w:val="22"/>
                <w:szCs w:val="22"/>
                <w:lang w:val="uk-UA"/>
              </w:rPr>
              <w:t xml:space="preserve">об’єктам </w:t>
            </w:r>
            <w:r w:rsidR="00A261D5" w:rsidRPr="00576A35">
              <w:rPr>
                <w:sz w:val="22"/>
                <w:szCs w:val="22"/>
                <w:lang w:val="uk-UA"/>
              </w:rPr>
              <w:tab/>
              <w:t xml:space="preserve">автотранспортного обслуговування передбачити водонепроникне покриття. </w:t>
            </w:r>
          </w:p>
          <w:p w:rsidR="00A261D5" w:rsidRPr="00576A35" w:rsidRDefault="00900DC1" w:rsidP="00900DC1">
            <w:pPr>
              <w:jc w:val="both"/>
              <w:rPr>
                <w:sz w:val="22"/>
                <w:szCs w:val="22"/>
                <w:lang w:val="uk-UA"/>
              </w:rPr>
            </w:pPr>
            <w:r>
              <w:rPr>
                <w:sz w:val="22"/>
                <w:szCs w:val="22"/>
                <w:lang w:val="uk-UA"/>
              </w:rPr>
              <w:t xml:space="preserve"> - </w:t>
            </w:r>
            <w:r w:rsidR="00A261D5" w:rsidRPr="00576A35">
              <w:rPr>
                <w:sz w:val="22"/>
                <w:szCs w:val="22"/>
                <w:lang w:val="uk-UA"/>
              </w:rPr>
              <w:t>мережі дощової каналізації пропонується запроектувати вздовж проектних проїздів з відведенням поверхневих стоків до очисних споруд, згідно рішень генерального плану міста.</w:t>
            </w:r>
          </w:p>
          <w:p w:rsidR="00A261D5" w:rsidRPr="00576A35" w:rsidRDefault="00A261D5" w:rsidP="00931A47">
            <w:pPr>
              <w:spacing w:line="259" w:lineRule="auto"/>
              <w:ind w:left="5" w:right="56"/>
              <w:rPr>
                <w:sz w:val="22"/>
                <w:szCs w:val="22"/>
                <w:lang w:val="uk-UA"/>
              </w:rPr>
            </w:pPr>
          </w:p>
        </w:tc>
      </w:tr>
      <w:tr w:rsidR="00A261D5" w:rsidRPr="00576A35" w:rsidTr="00A261D5">
        <w:trPr>
          <w:trHeight w:val="1110"/>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sz w:val="22"/>
                <w:szCs w:val="22"/>
                <w:lang w:val="uk-UA"/>
              </w:rPr>
              <w:t xml:space="preserve">3 </w:t>
            </w:r>
          </w:p>
          <w:p w:rsidR="00A261D5" w:rsidRPr="00576A35" w:rsidRDefault="00A261D5" w:rsidP="00931A47">
            <w:pPr>
              <w:rPr>
                <w:sz w:val="22"/>
                <w:szCs w:val="22"/>
                <w:lang w:val="uk-UA"/>
              </w:rPr>
            </w:pPr>
          </w:p>
          <w:p w:rsidR="00A261D5" w:rsidRPr="00576A35" w:rsidRDefault="00A261D5" w:rsidP="00931A47">
            <w:pPr>
              <w:rPr>
                <w:sz w:val="22"/>
                <w:szCs w:val="22"/>
                <w:lang w:val="uk-UA"/>
              </w:rPr>
            </w:pPr>
          </w:p>
          <w:p w:rsidR="00A261D5" w:rsidRPr="00576A35" w:rsidRDefault="00A261D5" w:rsidP="00931A47">
            <w:pPr>
              <w:rPr>
                <w:sz w:val="22"/>
                <w:szCs w:val="22"/>
                <w:lang w:val="uk-UA"/>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54"/>
              <w:rPr>
                <w:sz w:val="22"/>
                <w:szCs w:val="22"/>
                <w:lang w:val="uk-UA"/>
              </w:rPr>
            </w:pPr>
            <w:r w:rsidRPr="00576A35">
              <w:rPr>
                <w:sz w:val="22"/>
                <w:szCs w:val="22"/>
                <w:lang w:val="uk-UA"/>
              </w:rPr>
              <w:t xml:space="preserve">Геологічне середовище та </w:t>
            </w:r>
            <w:r w:rsidR="00C159A7" w:rsidRPr="00576A35">
              <w:rPr>
                <w:sz w:val="22"/>
                <w:szCs w:val="22"/>
                <w:lang w:val="uk-UA"/>
              </w:rPr>
              <w:t>ґрунт</w:t>
            </w:r>
            <w:r w:rsidRPr="00576A35">
              <w:rPr>
                <w:sz w:val="22"/>
                <w:szCs w:val="22"/>
                <w:lang w:val="uk-UA"/>
              </w:rPr>
              <w:t xml:space="preserve">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rPr>
                <w:sz w:val="22"/>
                <w:szCs w:val="22"/>
                <w:lang w:val="uk-UA"/>
              </w:rPr>
            </w:pPr>
            <w:r w:rsidRPr="00576A35">
              <w:rPr>
                <w:sz w:val="22"/>
                <w:szCs w:val="22"/>
                <w:lang w:val="uk-UA"/>
              </w:rPr>
              <w:t xml:space="preserve">Можливе забруднення будівельними відходами, проливами нафтопродуктів.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A261D5">
            <w:pPr>
              <w:spacing w:line="248" w:lineRule="auto"/>
              <w:ind w:left="5" w:right="58"/>
              <w:jc w:val="both"/>
              <w:rPr>
                <w:sz w:val="22"/>
                <w:szCs w:val="22"/>
                <w:lang w:val="uk-UA"/>
              </w:rPr>
            </w:pPr>
            <w:r w:rsidRPr="00576A35">
              <w:rPr>
                <w:sz w:val="22"/>
                <w:szCs w:val="22"/>
                <w:lang w:val="uk-UA"/>
              </w:rPr>
              <w:t>З метою охорони геологічного середовища та ґрунту передбачено транспортування товарного бетону та розчину централізовано в автосамоскидах із закритими кузовами.</w:t>
            </w:r>
          </w:p>
          <w:p w:rsidR="00A261D5" w:rsidRPr="00576A35" w:rsidRDefault="00A261D5" w:rsidP="00931A47">
            <w:pPr>
              <w:spacing w:line="259" w:lineRule="auto"/>
              <w:ind w:right="59"/>
              <w:rPr>
                <w:sz w:val="22"/>
                <w:szCs w:val="22"/>
                <w:lang w:val="uk-UA"/>
              </w:rPr>
            </w:pPr>
          </w:p>
        </w:tc>
      </w:tr>
      <w:tr w:rsidR="00A261D5" w:rsidRPr="00576A35" w:rsidTr="00A261D5">
        <w:trPr>
          <w:trHeight w:val="1519"/>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sz w:val="22"/>
                <w:szCs w:val="22"/>
                <w:lang w:val="uk-UA"/>
              </w:rPr>
              <w:t xml:space="preserve">4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rPr>
                <w:sz w:val="22"/>
                <w:szCs w:val="22"/>
                <w:lang w:val="uk-UA"/>
              </w:rPr>
            </w:pPr>
            <w:r w:rsidRPr="00576A35">
              <w:rPr>
                <w:sz w:val="22"/>
                <w:szCs w:val="22"/>
                <w:lang w:val="uk-UA"/>
              </w:rPr>
              <w:t xml:space="preserve">Рослинний та </w:t>
            </w:r>
          </w:p>
          <w:p w:rsidR="00A261D5" w:rsidRPr="00576A35" w:rsidRDefault="00A261D5" w:rsidP="00931A47">
            <w:pPr>
              <w:spacing w:after="20" w:line="259" w:lineRule="auto"/>
              <w:rPr>
                <w:sz w:val="22"/>
                <w:szCs w:val="22"/>
                <w:lang w:val="uk-UA"/>
              </w:rPr>
            </w:pPr>
            <w:r w:rsidRPr="00576A35">
              <w:rPr>
                <w:sz w:val="22"/>
                <w:szCs w:val="22"/>
                <w:lang w:val="uk-UA"/>
              </w:rPr>
              <w:t xml:space="preserve">тваринний </w:t>
            </w:r>
          </w:p>
          <w:p w:rsidR="00A261D5" w:rsidRPr="00576A35" w:rsidRDefault="00A261D5" w:rsidP="00931A47">
            <w:pPr>
              <w:spacing w:line="259" w:lineRule="auto"/>
              <w:rPr>
                <w:sz w:val="22"/>
                <w:szCs w:val="22"/>
                <w:lang w:val="uk-UA"/>
              </w:rPr>
            </w:pPr>
            <w:r w:rsidRPr="00576A35">
              <w:rPr>
                <w:sz w:val="22"/>
                <w:szCs w:val="22"/>
                <w:lang w:val="uk-UA"/>
              </w:rPr>
              <w:t xml:space="preserve">світ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303"/>
              <w:rPr>
                <w:sz w:val="22"/>
                <w:szCs w:val="22"/>
                <w:lang w:val="uk-UA"/>
              </w:rPr>
            </w:pPr>
            <w:r w:rsidRPr="00576A35">
              <w:rPr>
                <w:sz w:val="22"/>
                <w:szCs w:val="22"/>
                <w:lang w:val="uk-UA"/>
              </w:rPr>
              <w:t xml:space="preserve">Вплив прогнозується незначний і носитиме тимчасовий характер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A261D5">
            <w:pPr>
              <w:spacing w:line="259" w:lineRule="auto"/>
              <w:ind w:left="5" w:right="52"/>
              <w:jc w:val="both"/>
              <w:rPr>
                <w:sz w:val="22"/>
                <w:szCs w:val="22"/>
                <w:lang w:val="uk-UA"/>
              </w:rPr>
            </w:pPr>
            <w:r w:rsidRPr="00576A35">
              <w:rPr>
                <w:sz w:val="22"/>
                <w:szCs w:val="22"/>
                <w:lang w:val="uk-UA"/>
              </w:rPr>
              <w:t xml:space="preserve">По завершенню будівельних робіт територія, прилегла до об’єкту планової діяльності, буде упорядкована. </w:t>
            </w:r>
          </w:p>
        </w:tc>
      </w:tr>
    </w:tbl>
    <w:p w:rsidR="00A261D5" w:rsidRPr="00646BC3" w:rsidRDefault="00A261D5" w:rsidP="00E6333F">
      <w:pPr>
        <w:spacing w:after="52" w:line="276" w:lineRule="auto"/>
        <w:ind w:left="-567" w:right="-284" w:firstLine="567"/>
        <w:jc w:val="both"/>
        <w:rPr>
          <w:sz w:val="24"/>
          <w:szCs w:val="24"/>
          <w:lang w:val="uk-UA"/>
        </w:rPr>
      </w:pPr>
      <w:r w:rsidRPr="00646BC3">
        <w:rPr>
          <w:b/>
          <w:sz w:val="24"/>
          <w:szCs w:val="24"/>
          <w:lang w:val="uk-UA"/>
        </w:rPr>
        <w:t>6.</w:t>
      </w:r>
      <w:r w:rsidRPr="00646BC3">
        <w:rPr>
          <w:rFonts w:ascii="Arial" w:eastAsia="Arial" w:hAnsi="Arial" w:cs="Arial"/>
          <w:b/>
          <w:sz w:val="24"/>
          <w:szCs w:val="24"/>
          <w:lang w:val="uk-UA"/>
        </w:rPr>
        <w:t xml:space="preserve"> </w:t>
      </w:r>
      <w:r w:rsidRPr="00646BC3">
        <w:rPr>
          <w:b/>
          <w:sz w:val="24"/>
          <w:szCs w:val="24"/>
          <w:lang w:val="uk-UA"/>
        </w:rPr>
        <w:t xml:space="preserve">Зобов’язання у сфері охорони довкілля, у тому числі пов’язані із запобіганням негативному впливу на здоров’я населення, встановлені на міжнародному, </w:t>
      </w:r>
      <w:bookmarkStart w:id="11" w:name="_Toc75716"/>
      <w:r w:rsidRPr="00646BC3">
        <w:rPr>
          <w:b/>
          <w:sz w:val="24"/>
          <w:szCs w:val="24"/>
          <w:lang w:val="uk-UA"/>
        </w:rPr>
        <w:t xml:space="preserve">державному та інших рівнях </w:t>
      </w:r>
      <w:bookmarkEnd w:id="11"/>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Забудова, передбачена проектом, не потребує особливої охорони та не несе шкоди навколишньому середовищу за умови дотримання діючих санітарних і протипожежних норм. Будівництво вести у відповідності до чинних норм та відомчих документів. Рекомендується під час будівництва нових об’єктів чи реконструкції існуючих застосовувати енергоефективні методи просторового планування та будівництва: використання альтернативних джерел енергетики; збільшення терміну експлуатації будівель шляхом застосування новітніх технологій будівництва та матеріалів; будівництво будівель, що задовольняють критеріям систем екологічної серти</w:t>
      </w:r>
      <w:r w:rsidR="00931A47" w:rsidRPr="00646BC3">
        <w:rPr>
          <w:sz w:val="24"/>
          <w:szCs w:val="24"/>
          <w:lang w:val="uk-UA"/>
        </w:rPr>
        <w:t>фікації міжнародного зразка (од</w:t>
      </w:r>
      <w:r w:rsidRPr="00646BC3">
        <w:rPr>
          <w:sz w:val="24"/>
          <w:szCs w:val="24"/>
          <w:lang w:val="uk-UA"/>
        </w:rPr>
        <w:t>и</w:t>
      </w:r>
      <w:r w:rsidR="00931A47" w:rsidRPr="00646BC3">
        <w:rPr>
          <w:sz w:val="24"/>
          <w:szCs w:val="24"/>
          <w:lang w:val="uk-UA"/>
        </w:rPr>
        <w:t>н</w:t>
      </w:r>
      <w:r w:rsidRPr="00646BC3">
        <w:rPr>
          <w:sz w:val="24"/>
          <w:szCs w:val="24"/>
          <w:lang w:val="uk-UA"/>
        </w:rPr>
        <w:t xml:space="preserve"> з критеріїв – можливість розібрати, повторно використати та безпечно утилізувати матеріали будівлі, що підлягає знесенню). Здійснення соціально-економічних та екологічних заходів з покращення мікроклімату, санітарного очищення, раціонального використання, належного утримання та охорони, забезпечення належного санітарного стану та благоустрою об'єктів, проваджуються відповідно до Закону України «Про благоустрій населених пунктів».</w:t>
      </w:r>
    </w:p>
    <w:p w:rsidR="00A261D5" w:rsidRPr="00646BC3" w:rsidRDefault="00A261D5" w:rsidP="00E6333F">
      <w:pPr>
        <w:spacing w:line="276" w:lineRule="auto"/>
        <w:ind w:left="-567" w:right="-284" w:firstLine="708"/>
        <w:jc w:val="both"/>
        <w:rPr>
          <w:sz w:val="24"/>
          <w:szCs w:val="24"/>
          <w:lang w:val="uk-UA"/>
        </w:rPr>
      </w:pPr>
      <w:r w:rsidRPr="00646BC3">
        <w:rPr>
          <w:sz w:val="24"/>
          <w:szCs w:val="24"/>
          <w:lang w:val="uk-UA"/>
        </w:rPr>
        <w:lastRenderedPageBreak/>
        <w:t xml:space="preserve">Зобов’язання у сфері охорони довкілля, у тому числі пов’язані із запобіганням негативному впливу на здоров’я населення, встановлені вимогами чинного законодавства: </w:t>
      </w:r>
    </w:p>
    <w:p w:rsidR="00A261D5" w:rsidRPr="00646BC3" w:rsidRDefault="00A261D5" w:rsidP="00E6333F">
      <w:pPr>
        <w:spacing w:after="56" w:line="276" w:lineRule="auto"/>
        <w:ind w:left="-567" w:right="-284" w:firstLine="708"/>
        <w:jc w:val="both"/>
        <w:rPr>
          <w:sz w:val="24"/>
          <w:szCs w:val="24"/>
          <w:lang w:val="uk-UA"/>
        </w:rPr>
      </w:pPr>
      <w:r w:rsidRPr="00646BC3">
        <w:rPr>
          <w:sz w:val="24"/>
          <w:szCs w:val="24"/>
          <w:lang w:val="uk-UA"/>
        </w:rPr>
        <w:t>- просторово-планувальними рішеннями забезпечення дотримання нормативних санітарно-захисних зон, санітарних розривів згідно вимог ДСП 173-96, охоронних зон навколо (вздовж) об’єктів транспорту, зв’язку, енергетичної системи, інженерних комунікацій тощо.</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Охорони атмосферного повітря</w:t>
      </w:r>
      <w:r w:rsidRPr="00646BC3">
        <w:rPr>
          <w:sz w:val="24"/>
          <w:szCs w:val="24"/>
          <w:lang w:val="uk-UA"/>
        </w:rPr>
        <w:t xml:space="preserve"> рекомендовано застосовувати нових технологій та обладнання, що дозволить мінімізувати шкідливий вплив на довкілля. Контроль за дотриманням нормативів викидів забруднюючих речовин в атмосферне повітря. </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 xml:space="preserve">Шумозахисні заходи </w:t>
      </w:r>
      <w:r w:rsidRPr="00646BC3">
        <w:rPr>
          <w:sz w:val="24"/>
          <w:szCs w:val="24"/>
          <w:lang w:val="uk-UA"/>
        </w:rPr>
        <w:t>використання сучасного низько-шумового технологічного та енергетичного  обладнання. Застосування звукоізолюючих стін і перегородок в приміщеннях, в яких розміщене обладнання, що є джерелами шуму та вібрацій.</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ab/>
        <w:t xml:space="preserve">Вентиляційні установки, та обладнання, які є джерелами шуму і вібрації, встановлені на </w:t>
      </w:r>
      <w:r w:rsidR="00FE5CFB" w:rsidRPr="00646BC3">
        <w:rPr>
          <w:sz w:val="24"/>
          <w:szCs w:val="24"/>
          <w:lang w:val="uk-UA"/>
        </w:rPr>
        <w:t>вібропоглиначі</w:t>
      </w:r>
      <w:r w:rsidRPr="00646BC3">
        <w:rPr>
          <w:sz w:val="24"/>
          <w:szCs w:val="24"/>
          <w:lang w:val="uk-UA"/>
        </w:rPr>
        <w:t>, в шум захищених секціях.</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 xml:space="preserve">Озеленення території. </w:t>
      </w:r>
    </w:p>
    <w:p w:rsidR="00A261D5" w:rsidRPr="00646BC3" w:rsidRDefault="00A261D5" w:rsidP="00E6333F">
      <w:pPr>
        <w:pStyle w:val="a4"/>
        <w:tabs>
          <w:tab w:val="left" w:pos="284"/>
        </w:tabs>
        <w:spacing w:line="276" w:lineRule="auto"/>
        <w:ind w:left="-567" w:right="-284" w:firstLine="709"/>
        <w:jc w:val="both"/>
        <w:rPr>
          <w:b/>
          <w:sz w:val="24"/>
          <w:szCs w:val="24"/>
          <w:lang w:val="uk-UA"/>
        </w:rPr>
      </w:pPr>
      <w:r w:rsidRPr="00646BC3">
        <w:rPr>
          <w:b/>
          <w:sz w:val="24"/>
          <w:szCs w:val="24"/>
          <w:lang w:val="uk-UA"/>
        </w:rPr>
        <w:t>Охорони водного басейну</w:t>
      </w:r>
      <w:r w:rsidRPr="00646BC3">
        <w:rPr>
          <w:sz w:val="24"/>
          <w:szCs w:val="24"/>
          <w:lang w:val="uk-UA"/>
        </w:rPr>
        <w:t xml:space="preserve"> - відведення поверхневого стоку з території проектування у понижені ділянки рельєфу з попереднім очищенням на піско -, нафтовловлювачах для затримання нерозчинних домішок.  </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Охорони ґрунтів</w:t>
      </w:r>
      <w:r w:rsidRPr="00646BC3">
        <w:rPr>
          <w:sz w:val="24"/>
          <w:szCs w:val="24"/>
          <w:lang w:val="uk-UA"/>
        </w:rPr>
        <w:t xml:space="preserve"> - планове прибирання території, організація збору ТПВ.</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 xml:space="preserve">Поводження з відходами – </w:t>
      </w:r>
      <w:r w:rsidRPr="00646BC3">
        <w:rPr>
          <w:sz w:val="24"/>
          <w:szCs w:val="24"/>
          <w:lang w:val="uk-UA"/>
        </w:rPr>
        <w:t>забезпечити роздільний збір ТПВ,  відповідно до ст. 35-1 ЗУ «Про відходи», «Методика роздільного збирання побутових відходів», затверджена Наказом Міністерства регіонального розвитку, будівництва та житлово-комунального господарства України від 01.08.2011 р. № 133 та їх передача комунальним службам, згідно укладених угод.</w:t>
      </w:r>
    </w:p>
    <w:p w:rsidR="004D071F" w:rsidRPr="00646BC3" w:rsidRDefault="004D071F" w:rsidP="00E6333F">
      <w:pPr>
        <w:pStyle w:val="1"/>
        <w:spacing w:after="15" w:line="276" w:lineRule="auto"/>
        <w:ind w:left="-567" w:right="-284"/>
        <w:jc w:val="both"/>
        <w:rPr>
          <w:b/>
          <w:szCs w:val="24"/>
          <w:lang w:val="uk-UA"/>
        </w:rPr>
      </w:pPr>
      <w:r w:rsidRPr="00646BC3">
        <w:rPr>
          <w:b/>
          <w:szCs w:val="24"/>
          <w:lang w:val="uk-UA"/>
        </w:rPr>
        <w:t>7.</w:t>
      </w:r>
      <w:r w:rsidRPr="00646BC3">
        <w:rPr>
          <w:rFonts w:ascii="Arial" w:eastAsia="Arial" w:hAnsi="Arial" w:cs="Arial"/>
          <w:b/>
          <w:szCs w:val="24"/>
          <w:lang w:val="uk-UA"/>
        </w:rPr>
        <w:t xml:space="preserve"> </w:t>
      </w:r>
      <w:r w:rsidRPr="00646BC3">
        <w:rPr>
          <w:b/>
          <w:szCs w:val="24"/>
          <w:lang w:val="uk-UA"/>
        </w:rPr>
        <w:t xml:space="preserve">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 </w:t>
      </w:r>
    </w:p>
    <w:p w:rsidR="006277D5" w:rsidRPr="00646BC3" w:rsidRDefault="006277D5" w:rsidP="00E6333F">
      <w:pPr>
        <w:spacing w:after="18" w:line="276" w:lineRule="auto"/>
        <w:ind w:left="-567" w:right="-284" w:firstLine="708"/>
        <w:jc w:val="both"/>
        <w:rPr>
          <w:sz w:val="24"/>
          <w:szCs w:val="24"/>
          <w:lang w:val="uk-UA"/>
        </w:rPr>
      </w:pPr>
      <w:r w:rsidRPr="00646BC3">
        <w:rPr>
          <w:sz w:val="24"/>
          <w:szCs w:val="24"/>
          <w:lang w:val="uk-UA"/>
        </w:rPr>
        <w:t>У відповідності з «Методичними рекомендаціями із здійснення стратегічної екологічної оцінки документів державного планування», затверджених Наказом Міністерства екології та природних</w:t>
      </w:r>
      <w:r w:rsidR="00594BE3" w:rsidRPr="00646BC3">
        <w:rPr>
          <w:sz w:val="24"/>
          <w:szCs w:val="24"/>
          <w:lang w:val="uk-UA"/>
        </w:rPr>
        <w:t xml:space="preserve"> ресурсів України від 10.08.2018</w:t>
      </w:r>
      <w:r w:rsidRPr="00646BC3">
        <w:rPr>
          <w:sz w:val="24"/>
          <w:szCs w:val="24"/>
          <w:lang w:val="uk-UA"/>
        </w:rPr>
        <w:t xml:space="preserve"> № 29</w:t>
      </w:r>
      <w:r w:rsidR="00594BE3" w:rsidRPr="00646BC3">
        <w:rPr>
          <w:sz w:val="24"/>
          <w:szCs w:val="24"/>
          <w:lang w:val="uk-UA"/>
        </w:rPr>
        <w:t>6</w:t>
      </w:r>
      <w:r w:rsidRPr="00646BC3">
        <w:rPr>
          <w:sz w:val="24"/>
          <w:szCs w:val="24"/>
          <w:lang w:val="uk-UA"/>
        </w:rPr>
        <w:t xml:space="preserve">, оцінюються екологічні і соціальні наслідки (ефекти) для виявлення будь-яких потенційно можливих змін довкілля - будь-які ймовірні наслідки для флори, фауни, біорізноманіття, ґрунту, клімату, повітря, води, ландшафту та безпеки життєдіяльності населення та його здоров'я, та взаємодія цих факторів. З урахуванням відсутності перевищень концентрацій забруднюючих речовин в атмосферному повітрі та відповідності викидів забруднюючих речовин екологічним та санітарним нормативам негативного впливу, в тому числі значного, від планованої діяльності на атмосферне повітря не очікується. Передбачається допустимий вплив на довкілля викидами забруднюючих речовин в атмосферне повітря. </w:t>
      </w:r>
    </w:p>
    <w:p w:rsidR="006277D5"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Кумулятивні наслідки – нагромадження в організмах людей, тварин, рослин отрути різних речовин внаслідок тривалого їх використання Ймовірність того, що реалізація ДПТ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  </w:t>
      </w:r>
    </w:p>
    <w:p w:rsidR="006277D5"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Синергічні наслідки – сумарний ефект, який полягає у тому, що при взаємодії 2-х або більше факторів їх дія суттєво переважає дію кожного окремо компоненту. Коротко- та середньострокові наслідки (1, 3-5, 10-15 років) наразі відсутні. Провадження планованої діяльності здійснить вплив на основні компоненти довкілля, як на етапі будівництва та і на етапі експлуатації об’єкта.  </w:t>
      </w:r>
    </w:p>
    <w:p w:rsidR="006277D5" w:rsidRPr="00646BC3" w:rsidRDefault="006277D5" w:rsidP="00E6333F">
      <w:pPr>
        <w:spacing w:line="276" w:lineRule="auto"/>
        <w:ind w:left="-567" w:right="-284"/>
        <w:jc w:val="both"/>
        <w:rPr>
          <w:sz w:val="24"/>
          <w:szCs w:val="24"/>
          <w:lang w:val="uk-UA"/>
        </w:rPr>
      </w:pPr>
      <w:r w:rsidRPr="00646BC3">
        <w:rPr>
          <w:sz w:val="24"/>
          <w:szCs w:val="24"/>
          <w:lang w:val="uk-UA"/>
        </w:rPr>
        <w:lastRenderedPageBreak/>
        <w:t xml:space="preserve">Атмосферне повітря  </w:t>
      </w:r>
    </w:p>
    <w:p w:rsidR="006277D5" w:rsidRPr="00646BC3" w:rsidRDefault="006277D5" w:rsidP="00E6333F">
      <w:pPr>
        <w:spacing w:after="18" w:line="276" w:lineRule="auto"/>
        <w:ind w:left="-567" w:right="-284" w:firstLine="567"/>
        <w:jc w:val="both"/>
        <w:rPr>
          <w:sz w:val="24"/>
          <w:szCs w:val="24"/>
          <w:lang w:val="uk-UA"/>
        </w:rPr>
      </w:pPr>
      <w:r w:rsidRPr="00646BC3">
        <w:rPr>
          <w:sz w:val="24"/>
          <w:szCs w:val="24"/>
          <w:lang w:val="uk-UA"/>
        </w:rPr>
        <w:t xml:space="preserve">Будівельні роботи на ділянці спорудження об’єкту супроводжуватимуться скупчення будівельної техніки. Робота дизельних двигунів призводить до неорганізованого викиду в атмосферу забруднюючих речовин: оксид вуглецю, діоксид азоту, діоксид сірки, НМЛОС, метан, сажа, бенз(а)пірен та парникові гази.  </w:t>
      </w:r>
    </w:p>
    <w:p w:rsidR="006277D5" w:rsidRPr="00646BC3" w:rsidRDefault="006277D5" w:rsidP="00E6333F">
      <w:pPr>
        <w:spacing w:line="276" w:lineRule="auto"/>
        <w:ind w:left="-567" w:right="-284" w:firstLine="709"/>
        <w:jc w:val="both"/>
        <w:rPr>
          <w:sz w:val="24"/>
          <w:szCs w:val="24"/>
          <w:lang w:val="uk-UA"/>
        </w:rPr>
      </w:pPr>
      <w:r w:rsidRPr="00646BC3">
        <w:rPr>
          <w:sz w:val="24"/>
          <w:szCs w:val="24"/>
          <w:lang w:val="uk-UA"/>
        </w:rPr>
        <w:t>На період експлуатації головними джерела забруднення атмосферного повітря є котлові агрегати систем опалення</w:t>
      </w:r>
      <w:r w:rsidR="00594BE3" w:rsidRPr="00646BC3">
        <w:rPr>
          <w:sz w:val="24"/>
          <w:szCs w:val="24"/>
          <w:lang w:val="uk-UA"/>
        </w:rPr>
        <w:t>. Викид продуктів згоряння палива рекомендується передбачити однією трубою, висота та діаметр якої забезпечать розсіювання забруднюючих речовин в атмосферному повітрі, з врахуванням фонового забруднення, до величин, які не призведуть до перевищення 1ГДК встановлених до атмосферного повітря населених місць.</w:t>
      </w:r>
    </w:p>
    <w:p w:rsidR="006277D5" w:rsidRPr="00646BC3" w:rsidRDefault="006277D5" w:rsidP="00E6333F">
      <w:pPr>
        <w:spacing w:line="276" w:lineRule="auto"/>
        <w:ind w:left="-567" w:right="-284"/>
        <w:jc w:val="both"/>
        <w:rPr>
          <w:sz w:val="24"/>
          <w:szCs w:val="24"/>
          <w:lang w:val="uk-UA"/>
        </w:rPr>
      </w:pPr>
      <w:r w:rsidRPr="00646BC3">
        <w:rPr>
          <w:b/>
          <w:i/>
          <w:sz w:val="24"/>
          <w:szCs w:val="24"/>
          <w:lang w:val="uk-UA"/>
        </w:rPr>
        <w:t xml:space="preserve">1. Опалення приміщень: </w:t>
      </w:r>
      <w:r w:rsidRPr="00646BC3">
        <w:rPr>
          <w:sz w:val="24"/>
          <w:szCs w:val="24"/>
          <w:lang w:val="uk-UA"/>
        </w:rPr>
        <w:t xml:space="preserve">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діоксид азоту NO2;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Метан СН;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оксид вуглецю СО;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Діоксид вуглецю СО2; </w:t>
      </w:r>
    </w:p>
    <w:p w:rsidR="006277D5" w:rsidRPr="00646BC3" w:rsidRDefault="00B2522E" w:rsidP="00E6333F">
      <w:pPr>
        <w:numPr>
          <w:ilvl w:val="0"/>
          <w:numId w:val="17"/>
        </w:numPr>
        <w:spacing w:line="276" w:lineRule="auto"/>
        <w:ind w:left="709" w:right="-284" w:hanging="708"/>
        <w:jc w:val="both"/>
        <w:rPr>
          <w:sz w:val="24"/>
          <w:szCs w:val="24"/>
          <w:lang w:val="uk-UA"/>
        </w:rPr>
      </w:pPr>
      <w:r w:rsidRPr="00646BC3">
        <w:rPr>
          <w:sz w:val="24"/>
          <w:szCs w:val="24"/>
          <w:lang w:val="uk-UA"/>
        </w:rPr>
        <w:t>Оксид азоту N2O.</w:t>
      </w:r>
      <w:r w:rsidRPr="00646BC3">
        <w:rPr>
          <w:sz w:val="24"/>
          <w:szCs w:val="24"/>
          <w:lang w:val="uk-UA"/>
        </w:rPr>
        <w:tab/>
      </w:r>
      <w:r w:rsidRPr="00646BC3">
        <w:rPr>
          <w:sz w:val="24"/>
          <w:szCs w:val="24"/>
          <w:lang w:val="uk-UA"/>
        </w:rPr>
        <w:tab/>
      </w:r>
      <w:r w:rsidR="006277D5" w:rsidRPr="00646BC3">
        <w:rPr>
          <w:sz w:val="24"/>
          <w:szCs w:val="24"/>
          <w:lang w:val="uk-UA"/>
        </w:rPr>
        <w:t xml:space="preserve">  </w:t>
      </w:r>
    </w:p>
    <w:p w:rsidR="00076618" w:rsidRPr="00646BC3" w:rsidRDefault="000D59F6" w:rsidP="00E6333F">
      <w:pPr>
        <w:spacing w:line="276" w:lineRule="auto"/>
        <w:ind w:left="-567" w:right="-284" w:firstLine="708"/>
        <w:jc w:val="both"/>
        <w:rPr>
          <w:sz w:val="24"/>
          <w:szCs w:val="24"/>
          <w:lang w:val="uk-UA"/>
        </w:rPr>
      </w:pPr>
      <w:r>
        <w:rPr>
          <w:sz w:val="24"/>
          <w:szCs w:val="24"/>
          <w:lang w:val="uk-UA"/>
        </w:rPr>
        <w:t>Також о</w:t>
      </w:r>
      <w:r w:rsidR="00076618" w:rsidRPr="00646BC3">
        <w:rPr>
          <w:sz w:val="24"/>
          <w:szCs w:val="24"/>
          <w:lang w:val="uk-UA"/>
        </w:rPr>
        <w:t>сновними джерелами забруднення атмосферного повітря при функціонування об’єкта проектування являється автотранспорт які супроводжують викид забруднюючих речовин в атмосферу речовини оксидів азоту, сірки та вуглецю, сажа, бен(а)пірен, метан, аміак, свинець, НМЛОС, вуглекислий газ.</w:t>
      </w:r>
    </w:p>
    <w:p w:rsidR="004D071F"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При детальній оцінці локального впливу на наступних стадіях провадження планованої діяльності – обов’язкове врахування кумулятивних впливів від потенційних забруднювачів атмосфери, що знаходяться на суміжних територіях та земельних ділянках.  </w:t>
      </w:r>
    </w:p>
    <w:p w:rsidR="009D52EE" w:rsidRPr="00646BC3" w:rsidRDefault="009D52EE" w:rsidP="00E6333F">
      <w:pPr>
        <w:pStyle w:val="2"/>
        <w:spacing w:after="12" w:line="276" w:lineRule="auto"/>
        <w:ind w:left="-567" w:right="-284" w:firstLine="567"/>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Водні ресурси</w:t>
      </w:r>
    </w:p>
    <w:p w:rsidR="000D59F6" w:rsidRDefault="000D59F6" w:rsidP="00E6333F">
      <w:pPr>
        <w:spacing w:line="276" w:lineRule="auto"/>
        <w:ind w:left="-567" w:right="-284" w:firstLine="567"/>
        <w:jc w:val="both"/>
        <w:rPr>
          <w:b/>
          <w:sz w:val="24"/>
          <w:szCs w:val="24"/>
          <w:lang w:val="uk-UA"/>
        </w:rPr>
      </w:pPr>
      <w:r>
        <w:rPr>
          <w:sz w:val="24"/>
          <w:szCs w:val="24"/>
          <w:lang w:val="uk-UA"/>
        </w:rPr>
        <w:t>Скиду зворотних вод до водних об</w:t>
      </w:r>
      <w:r w:rsidRPr="000D59F6">
        <w:rPr>
          <w:sz w:val="24"/>
          <w:szCs w:val="24"/>
        </w:rPr>
        <w:t>’</w:t>
      </w:r>
      <w:r>
        <w:rPr>
          <w:sz w:val="24"/>
          <w:szCs w:val="24"/>
          <w:lang w:val="uk-UA"/>
        </w:rPr>
        <w:t>єктів не передбачається.</w:t>
      </w:r>
      <w:r w:rsidRPr="000D59F6">
        <w:rPr>
          <w:sz w:val="24"/>
          <w:szCs w:val="24"/>
        </w:rPr>
        <w:t xml:space="preserve"> </w:t>
      </w:r>
      <w:r w:rsidR="009D52EE" w:rsidRPr="00646BC3">
        <w:rPr>
          <w:sz w:val="24"/>
          <w:szCs w:val="24"/>
          <w:lang w:val="uk-UA"/>
        </w:rPr>
        <w:t>Вплив в межах допустимих норм.</w:t>
      </w:r>
      <w:r w:rsidRPr="000D59F6">
        <w:rPr>
          <w:b/>
          <w:sz w:val="24"/>
          <w:szCs w:val="24"/>
          <w:lang w:val="uk-UA"/>
        </w:rPr>
        <w:t xml:space="preserve"> </w:t>
      </w:r>
    </w:p>
    <w:p w:rsidR="000D59F6" w:rsidRDefault="000D59F6" w:rsidP="00E6333F">
      <w:pPr>
        <w:spacing w:line="276" w:lineRule="auto"/>
        <w:ind w:left="-567" w:right="-284" w:firstLine="567"/>
        <w:jc w:val="center"/>
        <w:rPr>
          <w:sz w:val="24"/>
          <w:szCs w:val="24"/>
        </w:rPr>
      </w:pPr>
      <w:r w:rsidRPr="00646BC3">
        <w:rPr>
          <w:b/>
          <w:sz w:val="24"/>
          <w:szCs w:val="24"/>
          <w:lang w:val="uk-UA"/>
        </w:rPr>
        <w:t>Земельні ресурси</w:t>
      </w:r>
      <w:r w:rsidRPr="000D59F6">
        <w:rPr>
          <w:sz w:val="24"/>
          <w:szCs w:val="24"/>
        </w:rPr>
        <w:t>.</w:t>
      </w:r>
    </w:p>
    <w:p w:rsidR="009D52EE" w:rsidRPr="00646BC3" w:rsidRDefault="000D59F6" w:rsidP="00E6333F">
      <w:pPr>
        <w:spacing w:line="276" w:lineRule="auto"/>
        <w:ind w:left="-567" w:right="-284" w:firstLine="567"/>
        <w:jc w:val="both"/>
        <w:rPr>
          <w:sz w:val="24"/>
          <w:szCs w:val="24"/>
          <w:lang w:val="uk-UA"/>
        </w:rPr>
      </w:pPr>
      <w:r w:rsidRPr="00646BC3">
        <w:rPr>
          <w:sz w:val="24"/>
          <w:szCs w:val="24"/>
          <w:lang w:val="uk-UA"/>
        </w:rPr>
        <w:t xml:space="preserve">Негативного впливу на земельні ресурси не передбачається. </w:t>
      </w:r>
      <w:r w:rsidR="002E694E" w:rsidRPr="002E694E">
        <w:rPr>
          <w:sz w:val="24"/>
          <w:szCs w:val="24"/>
        </w:rPr>
        <w:t xml:space="preserve"> </w:t>
      </w:r>
      <w:r w:rsidR="009D52EE" w:rsidRPr="00646BC3">
        <w:rPr>
          <w:sz w:val="24"/>
          <w:szCs w:val="24"/>
          <w:lang w:val="uk-UA"/>
        </w:rPr>
        <w:t>Прогнозується незначний вплив на геологічне середовище.</w:t>
      </w:r>
      <w:r w:rsidR="009D52EE" w:rsidRPr="00646BC3">
        <w:rPr>
          <w:rFonts w:eastAsia="Calibri"/>
          <w:sz w:val="24"/>
          <w:szCs w:val="24"/>
          <w:lang w:val="uk-UA"/>
        </w:rPr>
        <w:t xml:space="preserve"> </w:t>
      </w:r>
      <w:r w:rsidR="009D52EE" w:rsidRPr="00646BC3">
        <w:rPr>
          <w:sz w:val="24"/>
          <w:szCs w:val="24"/>
          <w:lang w:val="uk-UA"/>
        </w:rPr>
        <w:t xml:space="preserve">Будівельні роботи та прокладання комунікацій не спричиняють значного впливу на основні елементи геологічної структурно-тектонічної будови та не викликає змін існуючих ендогенних та екзогенних явищ природного та техногенного походження (зсувів, селів, сейсмічного стану та ін.). </w:t>
      </w:r>
    </w:p>
    <w:p w:rsidR="009D52EE" w:rsidRPr="00646BC3" w:rsidRDefault="009D52EE" w:rsidP="00E6333F">
      <w:pPr>
        <w:spacing w:line="276" w:lineRule="auto"/>
        <w:ind w:left="-567" w:right="-284" w:firstLine="567"/>
        <w:jc w:val="both"/>
        <w:rPr>
          <w:sz w:val="24"/>
          <w:szCs w:val="24"/>
          <w:lang w:val="uk-UA" w:eastAsia="uk-UA"/>
        </w:rPr>
      </w:pPr>
      <w:r w:rsidRPr="00646BC3">
        <w:rPr>
          <w:sz w:val="24"/>
          <w:szCs w:val="24"/>
          <w:lang w:val="uk-UA"/>
        </w:rPr>
        <w:t xml:space="preserve">Основний вплив, який відбудеться під час будівельних робіт: </w:t>
      </w:r>
    </w:p>
    <w:p w:rsidR="009D52EE" w:rsidRPr="00646BC3" w:rsidRDefault="009D52EE" w:rsidP="00E6333F">
      <w:pPr>
        <w:numPr>
          <w:ilvl w:val="0"/>
          <w:numId w:val="10"/>
        </w:numPr>
        <w:spacing w:after="13" w:line="276" w:lineRule="auto"/>
        <w:ind w:left="-567" w:right="-284" w:firstLine="567"/>
        <w:jc w:val="both"/>
        <w:rPr>
          <w:sz w:val="24"/>
          <w:szCs w:val="24"/>
          <w:lang w:val="uk-UA"/>
        </w:rPr>
      </w:pPr>
      <w:r w:rsidRPr="00646BC3">
        <w:rPr>
          <w:sz w:val="24"/>
          <w:szCs w:val="24"/>
          <w:lang w:val="uk-UA"/>
        </w:rPr>
        <w:t xml:space="preserve">зняття верхнього шару ґрунту, що в подальшому буде використаний під час рекультивації; </w:t>
      </w:r>
    </w:p>
    <w:p w:rsidR="00C159A7" w:rsidRPr="00646BC3" w:rsidRDefault="009D52EE" w:rsidP="002001B8">
      <w:pPr>
        <w:spacing w:after="13" w:line="276" w:lineRule="auto"/>
        <w:ind w:left="-567" w:right="-284" w:firstLine="567"/>
        <w:jc w:val="both"/>
        <w:rPr>
          <w:sz w:val="24"/>
          <w:szCs w:val="24"/>
          <w:lang w:val="uk-UA"/>
        </w:rPr>
      </w:pPr>
      <w:r w:rsidRPr="00646BC3">
        <w:rPr>
          <w:sz w:val="24"/>
          <w:szCs w:val="24"/>
          <w:lang w:val="uk-UA"/>
        </w:rPr>
        <w:t xml:space="preserve">-        локальне порушення ґрунтового профілю при вкладанні трубопроводів; </w:t>
      </w:r>
    </w:p>
    <w:p w:rsidR="009D52EE" w:rsidRPr="00646BC3" w:rsidRDefault="009D52EE" w:rsidP="00646BC3">
      <w:pPr>
        <w:pStyle w:val="2"/>
        <w:spacing w:after="12" w:line="276" w:lineRule="auto"/>
        <w:ind w:left="-567" w:right="-284" w:firstLine="567"/>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Відходи</w:t>
      </w:r>
    </w:p>
    <w:p w:rsidR="009D52EE" w:rsidRPr="002E694E" w:rsidRDefault="009D52EE" w:rsidP="009D52EE">
      <w:pPr>
        <w:pStyle w:val="2"/>
        <w:spacing w:after="14"/>
        <w:ind w:left="284" w:right="283" w:firstLine="567"/>
        <w:jc w:val="center"/>
        <w:rPr>
          <w:rFonts w:ascii="Times New Roman" w:hAnsi="Times New Roman" w:cs="Times New Roman"/>
          <w:color w:val="auto"/>
          <w:sz w:val="24"/>
          <w:szCs w:val="24"/>
          <w:lang w:val="uk-UA"/>
        </w:rPr>
      </w:pPr>
      <w:r w:rsidRPr="002E694E">
        <w:rPr>
          <w:rFonts w:ascii="Times New Roman" w:hAnsi="Times New Roman" w:cs="Times New Roman"/>
          <w:color w:val="auto"/>
          <w:sz w:val="24"/>
          <w:szCs w:val="24"/>
          <w:lang w:val="uk-UA"/>
        </w:rPr>
        <w:t>Характеристика прогнозованих відходів на період експлуатації</w:t>
      </w:r>
    </w:p>
    <w:tbl>
      <w:tblPr>
        <w:tblStyle w:val="TableGrid"/>
        <w:tblW w:w="9604" w:type="dxa"/>
        <w:tblInd w:w="-147" w:type="dxa"/>
        <w:tblCellMar>
          <w:left w:w="70" w:type="dxa"/>
          <w:right w:w="3" w:type="dxa"/>
        </w:tblCellMar>
        <w:tblLook w:val="04A0" w:firstRow="1" w:lastRow="0" w:firstColumn="1" w:lastColumn="0" w:noHBand="0" w:noVBand="1"/>
      </w:tblPr>
      <w:tblGrid>
        <w:gridCol w:w="426"/>
        <w:gridCol w:w="2368"/>
        <w:gridCol w:w="1224"/>
        <w:gridCol w:w="1086"/>
        <w:gridCol w:w="1830"/>
        <w:gridCol w:w="1051"/>
        <w:gridCol w:w="1619"/>
      </w:tblGrid>
      <w:tr w:rsidR="009D52EE" w:rsidRPr="00854E43" w:rsidTr="009D52EE">
        <w:trPr>
          <w:trHeight w:val="1001"/>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38" w:right="60"/>
              <w:rPr>
                <w:lang w:val="uk-UA"/>
              </w:rPr>
            </w:pPr>
            <w:r w:rsidRPr="00854E43">
              <w:rPr>
                <w:b/>
                <w:lang w:val="uk-UA"/>
              </w:rPr>
              <w:t xml:space="preserve">№ з/ п </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53" w:right="68"/>
              <w:jc w:val="center"/>
              <w:rPr>
                <w:lang w:val="uk-UA"/>
              </w:rPr>
            </w:pPr>
            <w:r w:rsidRPr="00854E43">
              <w:rPr>
                <w:b/>
                <w:lang w:val="uk-UA"/>
              </w:rPr>
              <w:t xml:space="preserve">Найменування відходу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43" w:firstLine="204"/>
              <w:rPr>
                <w:lang w:val="uk-UA"/>
              </w:rPr>
            </w:pPr>
            <w:r w:rsidRPr="00854E43">
              <w:rPr>
                <w:b/>
                <w:lang w:val="uk-UA"/>
              </w:rPr>
              <w:t xml:space="preserve">Код за  ДК 005-96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b/>
                <w:lang w:val="uk-UA"/>
              </w:rPr>
              <w:t xml:space="preserve">Клас небезпеки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F0564F" w:rsidP="00931A47">
            <w:pPr>
              <w:spacing w:line="259" w:lineRule="auto"/>
              <w:ind w:left="23" w:right="88"/>
              <w:jc w:val="center"/>
              <w:rPr>
                <w:lang w:val="uk-UA"/>
              </w:rPr>
            </w:pPr>
            <w:r>
              <w:rPr>
                <w:b/>
                <w:lang w:val="uk-UA"/>
              </w:rPr>
              <w:t>Технологічни</w:t>
            </w:r>
            <w:r w:rsidR="009D52EE" w:rsidRPr="00854E43">
              <w:rPr>
                <w:b/>
                <w:lang w:val="uk-UA"/>
              </w:rPr>
              <w:t xml:space="preserve">й процес </w:t>
            </w:r>
          </w:p>
        </w:tc>
        <w:tc>
          <w:tcPr>
            <w:tcW w:w="1051"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jc w:val="center"/>
              <w:rPr>
                <w:lang w:val="uk-UA"/>
              </w:rPr>
            </w:pPr>
            <w:r w:rsidRPr="00854E43">
              <w:rPr>
                <w:b/>
                <w:lang w:val="uk-UA"/>
              </w:rPr>
              <w:t xml:space="preserve">Агрегат ний стан та склад відходу </w:t>
            </w:r>
          </w:p>
        </w:tc>
        <w:tc>
          <w:tcPr>
            <w:tcW w:w="1619"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b/>
                <w:lang w:val="uk-UA"/>
              </w:rPr>
              <w:t xml:space="preserve">Рішення по поводженню з відходами </w:t>
            </w:r>
          </w:p>
        </w:tc>
      </w:tr>
      <w:tr w:rsidR="009D52EE" w:rsidRPr="00854E43" w:rsidTr="009D52EE">
        <w:trPr>
          <w:trHeight w:val="245"/>
        </w:trPr>
        <w:tc>
          <w:tcPr>
            <w:tcW w:w="426"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9"/>
              <w:jc w:val="center"/>
              <w:rPr>
                <w:lang w:val="uk-UA"/>
              </w:rPr>
            </w:pPr>
            <w:r w:rsidRPr="00854E43">
              <w:rPr>
                <w:lang w:val="uk-UA"/>
              </w:rPr>
              <w:t xml:space="preserve">1 </w:t>
            </w:r>
          </w:p>
        </w:tc>
        <w:tc>
          <w:tcPr>
            <w:tcW w:w="2368"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2 </w:t>
            </w:r>
          </w:p>
        </w:tc>
        <w:tc>
          <w:tcPr>
            <w:tcW w:w="1224"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73"/>
              <w:jc w:val="center"/>
              <w:rPr>
                <w:lang w:val="uk-UA"/>
              </w:rPr>
            </w:pPr>
            <w:r w:rsidRPr="00854E43">
              <w:rPr>
                <w:lang w:val="uk-UA"/>
              </w:rPr>
              <w:t xml:space="preserve">3 </w:t>
            </w:r>
          </w:p>
        </w:tc>
        <w:tc>
          <w:tcPr>
            <w:tcW w:w="1086"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8"/>
              <w:jc w:val="center"/>
              <w:rPr>
                <w:lang w:val="uk-UA"/>
              </w:rPr>
            </w:pPr>
            <w:r w:rsidRPr="00854E43">
              <w:rPr>
                <w:lang w:val="uk-UA"/>
              </w:rPr>
              <w:t xml:space="preserve">4 </w:t>
            </w:r>
          </w:p>
        </w:tc>
        <w:tc>
          <w:tcPr>
            <w:tcW w:w="1830"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5 </w:t>
            </w:r>
          </w:p>
        </w:tc>
        <w:tc>
          <w:tcPr>
            <w:tcW w:w="1051"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6"/>
              <w:jc w:val="center"/>
              <w:rPr>
                <w:lang w:val="uk-UA"/>
              </w:rPr>
            </w:pPr>
            <w:r w:rsidRPr="00854E43">
              <w:rPr>
                <w:lang w:val="uk-UA"/>
              </w:rPr>
              <w:t xml:space="preserve">7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8 </w:t>
            </w:r>
          </w:p>
        </w:tc>
      </w:tr>
      <w:tr w:rsidR="009D52EE" w:rsidRPr="00854E43" w:rsidTr="009D52EE">
        <w:trPr>
          <w:trHeight w:val="245"/>
        </w:trPr>
        <w:tc>
          <w:tcPr>
            <w:tcW w:w="9604" w:type="dxa"/>
            <w:gridSpan w:val="7"/>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4"/>
              <w:jc w:val="center"/>
              <w:rPr>
                <w:lang w:val="uk-UA"/>
              </w:rPr>
            </w:pPr>
            <w:r w:rsidRPr="00854E43">
              <w:rPr>
                <w:b/>
                <w:i/>
                <w:lang w:val="uk-UA"/>
              </w:rPr>
              <w:t>Відходи під час експлуатації об’єкта</w:t>
            </w:r>
          </w:p>
        </w:tc>
      </w:tr>
      <w:tr w:rsidR="009D52EE" w:rsidRPr="00854E43" w:rsidTr="009D52EE">
        <w:trPr>
          <w:trHeight w:val="709"/>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5C3CB4" w:rsidP="00931A47">
            <w:pPr>
              <w:spacing w:line="259" w:lineRule="auto"/>
              <w:ind w:right="38"/>
              <w:jc w:val="center"/>
              <w:rPr>
                <w:lang w:val="uk-UA"/>
              </w:rPr>
            </w:pPr>
            <w:r>
              <w:rPr>
                <w:lang w:val="uk-UA"/>
              </w:rPr>
              <w:t>1</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2" w:right="20"/>
              <w:rPr>
                <w:lang w:val="uk-UA"/>
              </w:rPr>
            </w:pPr>
            <w:r w:rsidRPr="00854E43">
              <w:rPr>
                <w:lang w:val="uk-UA"/>
              </w:rPr>
              <w:t xml:space="preserve">Тверді побутові відходи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rPr>
                <w:lang w:val="uk-UA"/>
              </w:rPr>
            </w:pPr>
            <w:r w:rsidRPr="00854E43">
              <w:rPr>
                <w:lang w:val="uk-UA"/>
              </w:rPr>
              <w:t xml:space="preserve">7720.3.1.01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9"/>
              <w:jc w:val="center"/>
              <w:rPr>
                <w:lang w:val="uk-UA"/>
              </w:rPr>
            </w:pPr>
            <w:r w:rsidRPr="00854E43">
              <w:rPr>
                <w:lang w:val="uk-UA"/>
              </w:rPr>
              <w:t xml:space="preserve">IV </w:t>
            </w:r>
          </w:p>
        </w:tc>
        <w:tc>
          <w:tcPr>
            <w:tcW w:w="1830" w:type="dxa"/>
            <w:tcBorders>
              <w:top w:val="single" w:sz="4" w:space="0" w:color="000000"/>
              <w:left w:val="single" w:sz="4" w:space="0" w:color="000000"/>
              <w:bottom w:val="single" w:sz="4" w:space="0" w:color="000000"/>
              <w:right w:val="single" w:sz="4" w:space="0" w:color="000000"/>
            </w:tcBorders>
          </w:tcPr>
          <w:p w:rsidR="009D52EE" w:rsidRDefault="009D52EE" w:rsidP="00931A47">
            <w:pPr>
              <w:spacing w:line="259" w:lineRule="auto"/>
              <w:jc w:val="center"/>
              <w:rPr>
                <w:lang w:val="uk-UA"/>
              </w:rPr>
            </w:pPr>
          </w:p>
          <w:p w:rsidR="009D52EE" w:rsidRPr="00854E43" w:rsidRDefault="00F0564F" w:rsidP="00931A47">
            <w:pPr>
              <w:spacing w:line="259" w:lineRule="auto"/>
              <w:jc w:val="center"/>
              <w:rPr>
                <w:lang w:val="uk-UA"/>
              </w:rPr>
            </w:pPr>
            <w:r>
              <w:rPr>
                <w:lang w:val="uk-UA"/>
              </w:rPr>
              <w:t>Життєдіяльність</w:t>
            </w:r>
            <w:r w:rsidR="009D52EE">
              <w:rPr>
                <w:lang w:val="uk-UA"/>
              </w:rPr>
              <w:t xml:space="preserve"> населення</w:t>
            </w:r>
            <w:r w:rsidR="009D52EE" w:rsidRPr="00854E43">
              <w:rPr>
                <w:lang w:val="uk-UA"/>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62"/>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jc w:val="center"/>
              <w:rPr>
                <w:lang w:val="uk-UA"/>
              </w:rPr>
            </w:pPr>
            <w:r w:rsidRPr="00854E43">
              <w:rPr>
                <w:lang w:val="uk-UA"/>
              </w:rPr>
              <w:t xml:space="preserve">Видаляється на полігон ТПВ за договором </w:t>
            </w:r>
          </w:p>
        </w:tc>
      </w:tr>
    </w:tbl>
    <w:p w:rsidR="009D52EE" w:rsidRPr="00646BC3" w:rsidRDefault="009D52EE" w:rsidP="00E6333F">
      <w:pPr>
        <w:pStyle w:val="2"/>
        <w:spacing w:after="12" w:line="276" w:lineRule="auto"/>
        <w:ind w:left="562" w:firstLine="5"/>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lastRenderedPageBreak/>
        <w:t>Здоров’я населення</w:t>
      </w:r>
    </w:p>
    <w:p w:rsidR="009D52EE" w:rsidRPr="00646BC3" w:rsidRDefault="009D52EE" w:rsidP="00E6333F">
      <w:pPr>
        <w:spacing w:line="276" w:lineRule="auto"/>
        <w:ind w:left="-567" w:right="-426" w:firstLine="567"/>
        <w:jc w:val="both"/>
        <w:rPr>
          <w:sz w:val="24"/>
          <w:szCs w:val="24"/>
          <w:lang w:val="uk-UA"/>
        </w:rPr>
      </w:pPr>
      <w:r w:rsidRPr="00646BC3">
        <w:rPr>
          <w:sz w:val="24"/>
          <w:szCs w:val="24"/>
          <w:lang w:val="uk-UA"/>
        </w:rPr>
        <w:t>Враховуючи наведені вище факти вплив на здоров’я населення від планованого об’єкту є малоймовірним та можливий лише при виникненні надзвичайних ситуацій.</w:t>
      </w:r>
    </w:p>
    <w:p w:rsidR="009D52EE" w:rsidRPr="00646BC3" w:rsidRDefault="009D52EE" w:rsidP="00E6333F">
      <w:pPr>
        <w:pStyle w:val="1"/>
        <w:spacing w:line="276" w:lineRule="auto"/>
        <w:ind w:left="-567" w:right="-426"/>
        <w:jc w:val="both"/>
        <w:rPr>
          <w:b/>
          <w:szCs w:val="24"/>
          <w:lang w:val="uk-UA"/>
        </w:rPr>
      </w:pPr>
      <w:r w:rsidRPr="00646BC3">
        <w:rPr>
          <w:b/>
          <w:szCs w:val="24"/>
          <w:lang w:val="uk-UA"/>
        </w:rPr>
        <w:t xml:space="preserve">8. ЗАХОДИ, ЩО ПЕРЕДБАЧАЄТЬСЯ ВЖИТИ ДЛЯ ЗАПОБІГАННЯ, ЗМЕНШЕННЯ ТА ПОМ’ЯКШЕННЯ НЕГАТИВНИХ НАСЛІДКІВ ВИКОНАННЯ ДОКУМЕНТА ДЕРЖАВНОГО ПЛАНУВАННЯ </w:t>
      </w:r>
    </w:p>
    <w:p w:rsidR="009D52EE" w:rsidRPr="00646BC3" w:rsidRDefault="009D52EE" w:rsidP="00E6333F">
      <w:pPr>
        <w:spacing w:line="276" w:lineRule="auto"/>
        <w:ind w:left="-567" w:right="-426" w:firstLine="567"/>
        <w:jc w:val="both"/>
        <w:rPr>
          <w:sz w:val="24"/>
          <w:szCs w:val="24"/>
          <w:lang w:val="uk-UA"/>
        </w:rPr>
      </w:pPr>
      <w:r w:rsidRPr="00646BC3">
        <w:rPr>
          <w:sz w:val="24"/>
          <w:szCs w:val="24"/>
          <w:lang w:val="uk-UA"/>
        </w:rPr>
        <w:t xml:space="preserve">При проектуванні та будівництві, необхідно впроваджувати наступні заходи: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щодо охорони атмосферного повітря:</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Здійснення контролю за обсягом та складом забруднюючих речовин, що викидаються в атмосферне по</w:t>
      </w:r>
      <w:r w:rsidR="00FE5CFB" w:rsidRPr="00646BC3">
        <w:rPr>
          <w:sz w:val="24"/>
          <w:szCs w:val="24"/>
          <w:lang w:val="uk-UA"/>
        </w:rPr>
        <w:t>вітря</w:t>
      </w:r>
      <w:r w:rsidRPr="00646BC3">
        <w:rPr>
          <w:sz w:val="24"/>
          <w:szCs w:val="24"/>
          <w:lang w:val="uk-UA"/>
        </w:rPr>
        <w:t xml:space="preserve">; </w:t>
      </w:r>
    </w:p>
    <w:p w:rsidR="0081387F" w:rsidRPr="00646BC3" w:rsidRDefault="009D52EE" w:rsidP="00E6333F">
      <w:pPr>
        <w:numPr>
          <w:ilvl w:val="0"/>
          <w:numId w:val="11"/>
        </w:numPr>
        <w:spacing w:after="59" w:line="276" w:lineRule="auto"/>
        <w:ind w:left="-567" w:right="-426" w:firstLine="567"/>
        <w:jc w:val="both"/>
        <w:rPr>
          <w:sz w:val="24"/>
          <w:szCs w:val="24"/>
          <w:lang w:val="uk-UA"/>
        </w:rPr>
      </w:pPr>
      <w:r w:rsidRPr="00646BC3">
        <w:rPr>
          <w:sz w:val="24"/>
          <w:szCs w:val="24"/>
          <w:lang w:val="uk-UA"/>
        </w:rPr>
        <w:t>Впровадження заходів</w:t>
      </w:r>
      <w:r w:rsidR="0081387F" w:rsidRPr="00646BC3">
        <w:rPr>
          <w:sz w:val="24"/>
          <w:szCs w:val="24"/>
          <w:lang w:val="uk-UA"/>
        </w:rPr>
        <w:t xml:space="preserve"> з енергозбереження.</w:t>
      </w:r>
      <w:r w:rsidRPr="00646BC3">
        <w:rPr>
          <w:sz w:val="24"/>
          <w:szCs w:val="24"/>
          <w:lang w:val="uk-UA"/>
        </w:rPr>
        <w:t xml:space="preserve"> </w:t>
      </w:r>
    </w:p>
    <w:p w:rsidR="009D52EE" w:rsidRPr="00646BC3" w:rsidRDefault="009D52EE" w:rsidP="00E6333F">
      <w:pPr>
        <w:spacing w:after="59" w:line="276" w:lineRule="auto"/>
        <w:ind w:right="-426"/>
        <w:jc w:val="both"/>
        <w:rPr>
          <w:sz w:val="24"/>
          <w:szCs w:val="24"/>
          <w:lang w:val="uk-UA"/>
        </w:rPr>
      </w:pPr>
      <w:r w:rsidRPr="00646BC3">
        <w:rPr>
          <w:sz w:val="24"/>
          <w:szCs w:val="24"/>
          <w:u w:val="single" w:color="000000"/>
          <w:lang w:val="uk-UA"/>
        </w:rPr>
        <w:t>Заходи з охорони і раціонального використання водних ресурсів:</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застосування систем уловлювання та утилізації відходів паливно-мастильних матеріалів та </w:t>
      </w:r>
      <w:r w:rsidR="00F0564F" w:rsidRPr="00646BC3">
        <w:rPr>
          <w:sz w:val="24"/>
          <w:szCs w:val="24"/>
          <w:lang w:val="uk-UA"/>
        </w:rPr>
        <w:t>масл</w:t>
      </w:r>
      <w:r w:rsidRPr="00646BC3">
        <w:rPr>
          <w:sz w:val="24"/>
          <w:szCs w:val="24"/>
          <w:lang w:val="uk-UA"/>
        </w:rPr>
        <w:t xml:space="preserve"> (олій);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щодо запобігання або зменшення утворення відходів та екологічно безпечного</w:t>
      </w:r>
      <w:r w:rsidRPr="00646BC3">
        <w:rPr>
          <w:sz w:val="24"/>
          <w:szCs w:val="24"/>
          <w:lang w:val="uk-UA"/>
        </w:rPr>
        <w:t xml:space="preserve"> </w:t>
      </w:r>
      <w:r w:rsidRPr="00646BC3">
        <w:rPr>
          <w:sz w:val="24"/>
          <w:szCs w:val="24"/>
          <w:u w:val="single" w:color="000000"/>
          <w:lang w:val="uk-UA"/>
        </w:rPr>
        <w:t>поводження з ними:</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зберігання та видалення відходів здійснювати відповідно до вимог екологічної безпеки та способами, що забезпечують максимальне використання відходів чи їх передачу іншим споживачам (за винятком захоронення);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з охорони і раціонального використання земель:</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створення захисних зелених зон. </w:t>
      </w:r>
    </w:p>
    <w:p w:rsidR="001720FE" w:rsidRPr="00646BC3" w:rsidRDefault="009D52EE" w:rsidP="00E6333F">
      <w:pPr>
        <w:spacing w:after="173" w:line="276" w:lineRule="auto"/>
        <w:ind w:left="-567" w:right="-426" w:firstLine="567"/>
        <w:jc w:val="both"/>
        <w:rPr>
          <w:sz w:val="24"/>
          <w:szCs w:val="24"/>
          <w:lang w:val="uk-UA"/>
        </w:rPr>
      </w:pPr>
      <w:r w:rsidRPr="00646BC3">
        <w:rPr>
          <w:sz w:val="24"/>
          <w:szCs w:val="24"/>
          <w:lang w:val="uk-UA"/>
        </w:rPr>
        <w:t>Джерелами шуму, які визначають рівень звукового тиску, є автомобільний транспорт. Рівень звукового тиску на межі житлової забудови не повинен пере</w:t>
      </w:r>
      <w:r w:rsidR="00576A35" w:rsidRPr="00646BC3">
        <w:rPr>
          <w:sz w:val="24"/>
          <w:szCs w:val="24"/>
          <w:lang w:val="uk-UA"/>
        </w:rPr>
        <w:t>вищувати допустимих показників.</w:t>
      </w:r>
    </w:p>
    <w:p w:rsidR="00A31B08" w:rsidRPr="00646BC3" w:rsidRDefault="00A31B08" w:rsidP="00E6333F">
      <w:pPr>
        <w:pStyle w:val="1"/>
        <w:spacing w:line="276" w:lineRule="auto"/>
        <w:ind w:left="-567" w:right="-426"/>
        <w:jc w:val="both"/>
        <w:rPr>
          <w:b/>
          <w:szCs w:val="24"/>
          <w:lang w:val="uk-UA"/>
        </w:rPr>
      </w:pPr>
      <w:r w:rsidRPr="00646BC3">
        <w:rPr>
          <w:b/>
          <w:szCs w:val="24"/>
          <w:lang w:val="uk-UA"/>
        </w:rPr>
        <w:t xml:space="preserve">9.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w:t>
      </w:r>
    </w:p>
    <w:p w:rsidR="006277D5" w:rsidRPr="00646BC3" w:rsidRDefault="006277D5" w:rsidP="00E6333F">
      <w:pPr>
        <w:spacing w:after="21" w:line="276" w:lineRule="auto"/>
        <w:ind w:left="-567" w:right="-426" w:firstLine="567"/>
        <w:jc w:val="both"/>
        <w:rPr>
          <w:sz w:val="24"/>
          <w:szCs w:val="24"/>
          <w:lang w:val="uk-UA"/>
        </w:rPr>
      </w:pPr>
      <w:r w:rsidRPr="00646BC3">
        <w:rPr>
          <w:sz w:val="24"/>
          <w:szCs w:val="24"/>
          <w:lang w:val="uk-UA"/>
        </w:rPr>
        <w:t xml:space="preserve">З метою створення умов сталого розвитку території в межах реалізації проектованих рішень ДПТ розглянуто «нульовий сценарій» (відхилення проекту детального плану території). При дослідженні існуючого стану довкілля та стану здоров'я населення використані дані моніторингу стану довкілля, статистична інформація, наукові публікації щодо дослідження регіону провадження планованої діяльності тощо.  </w:t>
      </w:r>
    </w:p>
    <w:p w:rsidR="006277D5" w:rsidRPr="00646BC3" w:rsidRDefault="006277D5" w:rsidP="00E6333F">
      <w:pPr>
        <w:spacing w:after="22" w:line="276" w:lineRule="auto"/>
        <w:ind w:left="-567" w:right="-426" w:firstLine="567"/>
        <w:jc w:val="both"/>
        <w:rPr>
          <w:sz w:val="24"/>
          <w:szCs w:val="24"/>
          <w:lang w:val="uk-UA"/>
        </w:rPr>
      </w:pPr>
      <w:r w:rsidRPr="00646BC3">
        <w:rPr>
          <w:sz w:val="24"/>
          <w:szCs w:val="24"/>
          <w:lang w:val="uk-UA"/>
        </w:rPr>
        <w:t xml:space="preserve">Реалізація планувальних рішень ДПТ спрямована на вирішення направлена на вирішення вказаних у звіті СЕО. Проект ДПТ містить ряд заходів щодо вирішення питань транспортного обслуговування, заходів у частині інженерної підготовки території, заходів з комплексного благоустрою території (в тому числі озеленення), заходів для пом’якшення потенційних негативних наслідків для навколишнього середовища та здоров’я населення.  </w:t>
      </w:r>
    </w:p>
    <w:p w:rsidR="006277D5" w:rsidRPr="00646BC3" w:rsidRDefault="006277D5" w:rsidP="00E6333F">
      <w:pPr>
        <w:spacing w:after="33" w:line="276" w:lineRule="auto"/>
        <w:ind w:left="-567" w:right="-426" w:firstLine="567"/>
        <w:jc w:val="both"/>
        <w:rPr>
          <w:sz w:val="24"/>
          <w:szCs w:val="24"/>
          <w:lang w:val="uk-UA"/>
        </w:rPr>
      </w:pPr>
      <w:r w:rsidRPr="00646BC3">
        <w:rPr>
          <w:sz w:val="24"/>
          <w:szCs w:val="24"/>
          <w:lang w:val="uk-UA"/>
        </w:rPr>
        <w:t>Реалізація проектних рішень ДПТ сприятиме соціальному та економічному</w:t>
      </w:r>
      <w:r w:rsidR="00ED6ECA" w:rsidRPr="00646BC3">
        <w:rPr>
          <w:sz w:val="24"/>
          <w:szCs w:val="24"/>
          <w:lang w:val="uk-UA"/>
        </w:rPr>
        <w:t xml:space="preserve"> розвитку міста</w:t>
      </w:r>
      <w:r w:rsidRPr="00646BC3">
        <w:rPr>
          <w:sz w:val="24"/>
          <w:szCs w:val="24"/>
          <w:lang w:val="uk-UA"/>
        </w:rPr>
        <w:t xml:space="preserve">: підвищенню якості надання </w:t>
      </w:r>
      <w:r w:rsidR="00025E01" w:rsidRPr="00646BC3">
        <w:rPr>
          <w:sz w:val="24"/>
          <w:szCs w:val="24"/>
          <w:lang w:val="uk-UA"/>
        </w:rPr>
        <w:t>житлово-комунальних</w:t>
      </w:r>
      <w:r w:rsidRPr="00646BC3">
        <w:rPr>
          <w:sz w:val="24"/>
          <w:szCs w:val="24"/>
          <w:lang w:val="uk-UA"/>
        </w:rPr>
        <w:t xml:space="preserve"> послуг для населення; проведення оптимізації територіальної структури землекористування території.  </w:t>
      </w:r>
    </w:p>
    <w:p w:rsidR="006277D5" w:rsidRPr="00646BC3" w:rsidRDefault="006277D5" w:rsidP="00E6333F">
      <w:pPr>
        <w:spacing w:line="276" w:lineRule="auto"/>
        <w:ind w:left="-567" w:right="-426" w:firstLine="567"/>
        <w:jc w:val="both"/>
        <w:rPr>
          <w:sz w:val="24"/>
          <w:szCs w:val="24"/>
          <w:lang w:val="uk-UA"/>
        </w:rPr>
      </w:pPr>
      <w:r w:rsidRPr="00646BC3">
        <w:rPr>
          <w:sz w:val="24"/>
          <w:szCs w:val="24"/>
          <w:lang w:val="uk-UA"/>
        </w:rPr>
        <w:t xml:space="preserve">Вибір виправданих альтернатив планованої діяльності ґрунтується на характеристиці існуючого стану довкілля, у тому числі здоров’я населення, та орієнтовних прогнозних змінах цього стану, що зазначено у звіті СЕО. У разі припущення «нульового» сценарію (відхилення проекту ДПТ) призведе до неможливості реалізації планованих рішень, погіршення </w:t>
      </w:r>
      <w:r w:rsidR="00025E01" w:rsidRPr="00646BC3">
        <w:rPr>
          <w:sz w:val="24"/>
          <w:szCs w:val="24"/>
          <w:lang w:val="uk-UA"/>
        </w:rPr>
        <w:t>соціал</w:t>
      </w:r>
      <w:r w:rsidRPr="00646BC3">
        <w:rPr>
          <w:sz w:val="24"/>
          <w:szCs w:val="24"/>
          <w:lang w:val="uk-UA"/>
        </w:rPr>
        <w:t xml:space="preserve">–еколого– економічних умов функціонування території. </w:t>
      </w:r>
    </w:p>
    <w:p w:rsidR="006277D5" w:rsidRPr="00646BC3" w:rsidRDefault="006277D5" w:rsidP="00646BC3">
      <w:pPr>
        <w:spacing w:line="276" w:lineRule="auto"/>
        <w:ind w:left="-851" w:right="-426"/>
        <w:jc w:val="center"/>
        <w:rPr>
          <w:sz w:val="24"/>
          <w:szCs w:val="24"/>
          <w:lang w:val="uk-UA"/>
        </w:rPr>
      </w:pPr>
      <w:r w:rsidRPr="00646BC3">
        <w:rPr>
          <w:sz w:val="24"/>
          <w:szCs w:val="24"/>
          <w:lang w:val="uk-UA"/>
        </w:rPr>
        <w:lastRenderedPageBreak/>
        <w:t>Характеристика ймовірного впливу при реалізації ДПТ</w:t>
      </w:r>
    </w:p>
    <w:tbl>
      <w:tblPr>
        <w:tblStyle w:val="TableGrid"/>
        <w:tblW w:w="9784" w:type="dxa"/>
        <w:tblInd w:w="-570" w:type="dxa"/>
        <w:tblCellMar>
          <w:top w:w="10" w:type="dxa"/>
          <w:left w:w="5" w:type="dxa"/>
          <w:right w:w="32" w:type="dxa"/>
        </w:tblCellMar>
        <w:tblLook w:val="04A0" w:firstRow="1" w:lastRow="0" w:firstColumn="1" w:lastColumn="0" w:noHBand="0" w:noVBand="1"/>
      </w:tblPr>
      <w:tblGrid>
        <w:gridCol w:w="2876"/>
        <w:gridCol w:w="1291"/>
        <w:gridCol w:w="1412"/>
        <w:gridCol w:w="4205"/>
      </w:tblGrid>
      <w:tr w:rsidR="006277D5" w:rsidRPr="002E694E" w:rsidTr="006277D5">
        <w:trPr>
          <w:trHeight w:val="461"/>
        </w:trPr>
        <w:tc>
          <w:tcPr>
            <w:tcW w:w="2876" w:type="dxa"/>
            <w:vMerge w:val="restart"/>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Компонент довкілля  </w:t>
            </w:r>
          </w:p>
        </w:tc>
        <w:tc>
          <w:tcPr>
            <w:tcW w:w="2703" w:type="dxa"/>
            <w:gridSpan w:val="2"/>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2"/>
              <w:jc w:val="center"/>
              <w:rPr>
                <w:lang w:val="uk-UA"/>
              </w:rPr>
            </w:pPr>
            <w:r w:rsidRPr="002E694E">
              <w:rPr>
                <w:lang w:val="uk-UA"/>
              </w:rPr>
              <w:t xml:space="preserve">Оцінка впливу  </w:t>
            </w:r>
          </w:p>
        </w:tc>
        <w:tc>
          <w:tcPr>
            <w:tcW w:w="4205" w:type="dxa"/>
            <w:vMerge w:val="restart"/>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6"/>
              <w:jc w:val="center"/>
              <w:rPr>
                <w:lang w:val="uk-UA"/>
              </w:rPr>
            </w:pPr>
            <w:r w:rsidRPr="002E694E">
              <w:rPr>
                <w:lang w:val="uk-UA"/>
              </w:rPr>
              <w:t xml:space="preserve">Коментарі  </w:t>
            </w:r>
          </w:p>
        </w:tc>
      </w:tr>
      <w:tr w:rsidR="006277D5" w:rsidRPr="002E694E" w:rsidTr="006277D5">
        <w:trPr>
          <w:trHeight w:val="734"/>
        </w:trPr>
        <w:tc>
          <w:tcPr>
            <w:tcW w:w="0" w:type="auto"/>
            <w:vMerge/>
            <w:tcBorders>
              <w:top w:val="nil"/>
              <w:left w:val="single" w:sz="2" w:space="0" w:color="000000"/>
              <w:bottom w:val="single" w:sz="2" w:space="0" w:color="000000"/>
              <w:right w:val="single" w:sz="2" w:space="0" w:color="000000"/>
            </w:tcBorders>
          </w:tcPr>
          <w:p w:rsidR="006277D5" w:rsidRPr="002E694E" w:rsidRDefault="006277D5" w:rsidP="00F86093">
            <w:pPr>
              <w:spacing w:after="160" w:line="259" w:lineRule="auto"/>
              <w:rPr>
                <w:lang w:val="uk-UA"/>
              </w:rPr>
            </w:pP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after="54" w:line="259" w:lineRule="auto"/>
              <w:ind w:left="58"/>
              <w:rPr>
                <w:lang w:val="uk-UA"/>
              </w:rPr>
            </w:pPr>
            <w:r w:rsidRPr="002E694E">
              <w:rPr>
                <w:lang w:val="uk-UA"/>
              </w:rPr>
              <w:t xml:space="preserve">нульовий  </w:t>
            </w:r>
          </w:p>
          <w:p w:rsidR="006277D5" w:rsidRPr="002E694E" w:rsidRDefault="006277D5" w:rsidP="00F86093">
            <w:pPr>
              <w:spacing w:line="259" w:lineRule="auto"/>
              <w:ind w:right="88"/>
              <w:jc w:val="center"/>
              <w:rPr>
                <w:lang w:val="uk-UA"/>
              </w:rPr>
            </w:pPr>
            <w:r w:rsidRPr="002E694E">
              <w:rPr>
                <w:lang w:val="uk-UA"/>
              </w:rPr>
              <w:t xml:space="preserve">сценарій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jc w:val="center"/>
              <w:rPr>
                <w:lang w:val="uk-UA"/>
              </w:rPr>
            </w:pPr>
            <w:r w:rsidRPr="002E694E">
              <w:rPr>
                <w:lang w:val="uk-UA"/>
              </w:rPr>
              <w:t xml:space="preserve">реалізація документу  </w:t>
            </w:r>
          </w:p>
        </w:tc>
        <w:tc>
          <w:tcPr>
            <w:tcW w:w="0" w:type="auto"/>
            <w:vMerge/>
            <w:tcBorders>
              <w:top w:val="nil"/>
              <w:left w:val="single" w:sz="2" w:space="0" w:color="000000"/>
              <w:bottom w:val="single" w:sz="2" w:space="0" w:color="000000"/>
              <w:right w:val="single" w:sz="2" w:space="0" w:color="000000"/>
            </w:tcBorders>
          </w:tcPr>
          <w:p w:rsidR="006277D5" w:rsidRPr="002E694E" w:rsidRDefault="006277D5" w:rsidP="00F86093">
            <w:pPr>
              <w:spacing w:after="160" w:line="259" w:lineRule="auto"/>
              <w:rPr>
                <w:lang w:val="uk-UA"/>
              </w:rPr>
            </w:pPr>
          </w:p>
        </w:tc>
      </w:tr>
      <w:tr w:rsidR="006277D5" w:rsidRPr="002E694E" w:rsidTr="006277D5">
        <w:trPr>
          <w:trHeight w:val="466"/>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Клімат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0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0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6277D5" w:rsidP="002E694E">
            <w:pPr>
              <w:spacing w:line="259" w:lineRule="auto"/>
              <w:jc w:val="both"/>
              <w:rPr>
                <w:lang w:val="uk-UA"/>
              </w:rPr>
            </w:pPr>
            <w:r w:rsidRPr="002E694E">
              <w:rPr>
                <w:lang w:val="uk-UA"/>
              </w:rPr>
              <w:t xml:space="preserve">вплив не очікується  </w:t>
            </w:r>
          </w:p>
        </w:tc>
      </w:tr>
      <w:tr w:rsidR="006277D5" w:rsidRPr="002E694E" w:rsidTr="008226F1">
        <w:trPr>
          <w:trHeight w:val="466"/>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Атмосферне повітря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1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+1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6277D5" w:rsidP="002E694E">
            <w:pPr>
              <w:spacing w:line="259" w:lineRule="auto"/>
              <w:jc w:val="both"/>
              <w:rPr>
                <w:lang w:val="uk-UA"/>
              </w:rPr>
            </w:pPr>
            <w:r w:rsidRPr="002E694E">
              <w:rPr>
                <w:lang w:val="uk-UA"/>
              </w:rPr>
              <w:t xml:space="preserve">Організація руху, розділення транспортних потоків. </w:t>
            </w:r>
          </w:p>
        </w:tc>
      </w:tr>
      <w:tr w:rsidR="006277D5" w:rsidRPr="002E694E" w:rsidTr="006277D5">
        <w:trPr>
          <w:trHeight w:val="737"/>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Водне середовище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1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+1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2E694E" w:rsidP="002E694E">
            <w:pPr>
              <w:spacing w:line="259" w:lineRule="auto"/>
              <w:jc w:val="both"/>
              <w:rPr>
                <w:lang w:val="uk-UA"/>
              </w:rPr>
            </w:pPr>
            <w:r w:rsidRPr="002E694E">
              <w:rPr>
                <w:lang w:val="uk-UA"/>
              </w:rPr>
              <w:t xml:space="preserve">впровадження системи очистки </w:t>
            </w:r>
            <w:r w:rsidR="006277D5" w:rsidRPr="002E694E">
              <w:rPr>
                <w:lang w:val="uk-UA"/>
              </w:rPr>
              <w:t xml:space="preserve">поверхневого стоку  </w:t>
            </w:r>
          </w:p>
        </w:tc>
      </w:tr>
      <w:tr w:rsidR="006277D5" w:rsidRPr="002E694E" w:rsidTr="00646BC3">
        <w:trPr>
          <w:trHeight w:val="510"/>
        </w:trPr>
        <w:tc>
          <w:tcPr>
            <w:tcW w:w="2876"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108"/>
              <w:rPr>
                <w:lang w:val="uk-UA"/>
              </w:rPr>
            </w:pPr>
            <w:r w:rsidRPr="002E694E">
              <w:rPr>
                <w:lang w:val="uk-UA"/>
              </w:rPr>
              <w:t xml:space="preserve">Геологічне середовище  </w:t>
            </w:r>
          </w:p>
        </w:tc>
        <w:tc>
          <w:tcPr>
            <w:tcW w:w="1291"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17"/>
              <w:jc w:val="center"/>
              <w:rPr>
                <w:lang w:val="uk-UA"/>
              </w:rPr>
            </w:pPr>
            <w:r w:rsidRPr="002E694E">
              <w:rPr>
                <w:lang w:val="uk-UA"/>
              </w:rPr>
              <w:t xml:space="preserve">1  </w:t>
            </w:r>
          </w:p>
        </w:tc>
        <w:tc>
          <w:tcPr>
            <w:tcW w:w="1412"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22"/>
              <w:jc w:val="center"/>
              <w:rPr>
                <w:lang w:val="uk-UA"/>
              </w:rPr>
            </w:pPr>
            <w:r w:rsidRPr="002E694E">
              <w:rPr>
                <w:lang w:val="uk-UA"/>
              </w:rPr>
              <w:t xml:space="preserve">+1  </w:t>
            </w:r>
          </w:p>
        </w:tc>
        <w:tc>
          <w:tcPr>
            <w:tcW w:w="4205" w:type="dxa"/>
            <w:tcBorders>
              <w:top w:val="single" w:sz="2" w:space="0" w:color="000000"/>
              <w:left w:val="single" w:sz="2" w:space="0" w:color="000000"/>
              <w:bottom w:val="single" w:sz="4" w:space="0" w:color="000000"/>
              <w:right w:val="single" w:sz="2" w:space="0" w:color="000000"/>
            </w:tcBorders>
          </w:tcPr>
          <w:p w:rsidR="006277D5" w:rsidRPr="002E694E" w:rsidRDefault="006277D5" w:rsidP="002E694E">
            <w:pPr>
              <w:spacing w:line="259" w:lineRule="auto"/>
              <w:ind w:left="103"/>
              <w:jc w:val="both"/>
              <w:rPr>
                <w:lang w:val="uk-UA"/>
              </w:rPr>
            </w:pPr>
            <w:r w:rsidRPr="002E694E">
              <w:rPr>
                <w:lang w:val="uk-UA"/>
              </w:rPr>
              <w:t xml:space="preserve">інженерна підготовка території, заходи з комплексного благоустрою території  </w:t>
            </w:r>
          </w:p>
        </w:tc>
      </w:tr>
      <w:tr w:rsidR="006277D5" w:rsidRPr="002E694E" w:rsidTr="002E694E">
        <w:trPr>
          <w:trHeight w:val="76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Ґрунти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+2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інженерна підготовка території, впровадження системи роздільного збору ТПВ, оптимізація структури землекористування.  </w:t>
            </w:r>
          </w:p>
        </w:tc>
      </w:tr>
      <w:tr w:rsidR="006277D5" w:rsidRPr="005519DD" w:rsidTr="002E694E">
        <w:trPr>
          <w:trHeight w:val="52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Рослинний світ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збільшення площі озеленення, зменшення забруднення атмосфери, благоустрій території  </w:t>
            </w:r>
          </w:p>
        </w:tc>
      </w:tr>
      <w:tr w:rsidR="006277D5" w:rsidRPr="002E694E" w:rsidTr="002E694E">
        <w:trPr>
          <w:trHeight w:val="265"/>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Тваринний світ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вплив не очікується  </w:t>
            </w:r>
          </w:p>
        </w:tc>
      </w:tr>
      <w:tr w:rsidR="006277D5" w:rsidRPr="002E694E" w:rsidTr="008226F1">
        <w:trPr>
          <w:trHeight w:val="1098"/>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Навколишнє соціальне середовище, у т.ч. здоров'я населення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покращення </w:t>
            </w:r>
            <w:r w:rsidR="001720FE" w:rsidRPr="002E694E">
              <w:rPr>
                <w:lang w:val="uk-UA"/>
              </w:rPr>
              <w:t>соціал</w:t>
            </w:r>
            <w:r w:rsidRPr="002E694E">
              <w:rPr>
                <w:lang w:val="uk-UA"/>
              </w:rPr>
              <w:t xml:space="preserve">–еколого– економічних умов функціонування території як наслідок – зменшення ризику погіршення здоров’я  населення  </w:t>
            </w:r>
          </w:p>
        </w:tc>
      </w:tr>
      <w:tr w:rsidR="006277D5" w:rsidRPr="002E694E" w:rsidTr="002E694E">
        <w:trPr>
          <w:trHeight w:val="42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Території з природоохоронним статусом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rPr>
                <w:lang w:val="uk-UA"/>
              </w:rPr>
            </w:pPr>
            <w:r w:rsidRPr="002E694E">
              <w:rPr>
                <w:lang w:val="uk-UA"/>
              </w:rPr>
              <w:t xml:space="preserve">вплив не очікується  </w:t>
            </w:r>
          </w:p>
        </w:tc>
      </w:tr>
    </w:tbl>
    <w:p w:rsidR="004338FA" w:rsidRPr="004338FA" w:rsidRDefault="006277D5" w:rsidP="00C979DC">
      <w:pPr>
        <w:ind w:left="-567" w:right="-284"/>
        <w:jc w:val="both"/>
        <w:rPr>
          <w:lang w:val="uk-UA"/>
        </w:rPr>
      </w:pPr>
      <w:r w:rsidRPr="006277D5">
        <w:rPr>
          <w:lang w:val="uk-UA"/>
        </w:rPr>
        <w:t>Примітка: шкала оцінки в балах: 2 - значний негативний вплив, 1 - помірний негативний вплив на довкілля, 0 - вплив не очікується, +1 - помірний позитивний вплив, +2 - значний позитивний вплив, ? - високий ступінь невизначеності.</w:t>
      </w:r>
      <w:r w:rsidR="004338FA">
        <w:rPr>
          <w:lang w:val="uk-UA"/>
        </w:rPr>
        <w:t xml:space="preserve">  </w:t>
      </w:r>
    </w:p>
    <w:p w:rsidR="006277D5" w:rsidRPr="00646BC3" w:rsidRDefault="006277D5" w:rsidP="00E6333F">
      <w:pPr>
        <w:spacing w:after="18" w:line="276" w:lineRule="auto"/>
        <w:ind w:left="-567" w:right="-426" w:firstLine="567"/>
        <w:jc w:val="both"/>
        <w:rPr>
          <w:sz w:val="24"/>
          <w:szCs w:val="24"/>
          <w:lang w:val="uk-UA"/>
        </w:rPr>
      </w:pPr>
      <w:r w:rsidRPr="00646BC3">
        <w:rPr>
          <w:sz w:val="24"/>
          <w:szCs w:val="24"/>
          <w:lang w:val="uk-UA"/>
        </w:rPr>
        <w:t xml:space="preserve">Під час підготовки звіту стратегічної екологічної оцінки визначено доцільність і прийнятність планової діяльності і обґрунтування технічних, організаційних, державно-правових  та  інших  заходів  щодо  забезпечення  безпеки навколишнього середовища, а також оцінено вплив на  навколишнє середовище в період будівництва  та  функціонування об’єкта проектування, надано прогноз впливу на оточуюче середовище, виходячи із особливостей планової діяльності з урахуванням природних, соціальних та техногенних умов.   </w:t>
      </w:r>
    </w:p>
    <w:p w:rsidR="006277D5" w:rsidRPr="00646BC3" w:rsidRDefault="006277D5" w:rsidP="00E6333F">
      <w:pPr>
        <w:spacing w:after="18" w:line="276" w:lineRule="auto"/>
        <w:ind w:left="-567" w:right="-426" w:firstLine="567"/>
        <w:jc w:val="both"/>
        <w:rPr>
          <w:sz w:val="24"/>
          <w:szCs w:val="24"/>
          <w:lang w:val="uk-UA"/>
        </w:rPr>
      </w:pPr>
      <w:r w:rsidRPr="00646BC3">
        <w:rPr>
          <w:sz w:val="24"/>
          <w:szCs w:val="24"/>
          <w:lang w:val="uk-UA"/>
        </w:rPr>
        <w:t xml:space="preserve">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  </w:t>
      </w:r>
    </w:p>
    <w:p w:rsidR="00A31B08" w:rsidRPr="00646BC3" w:rsidRDefault="006277D5" w:rsidP="00E6333F">
      <w:pPr>
        <w:spacing w:after="4" w:line="276" w:lineRule="auto"/>
        <w:ind w:left="-567" w:right="-426" w:firstLine="567"/>
        <w:jc w:val="both"/>
        <w:rPr>
          <w:sz w:val="24"/>
          <w:szCs w:val="24"/>
          <w:lang w:val="uk-UA"/>
        </w:rPr>
      </w:pPr>
      <w:r w:rsidRPr="00646BC3">
        <w:rPr>
          <w:sz w:val="24"/>
          <w:szCs w:val="24"/>
          <w:lang w:val="uk-UA"/>
        </w:rPr>
        <w:t xml:space="preserve">В ході СЕО проведено оцінку факторів ризику і потенційного впливу на стан довкілля,  враховано екологічні завдання місцевого рівня в інтересах ефективного та стабільного  соціально-економічного розвитку населеного пункту та підвищення  якості життя населення.    </w:t>
      </w:r>
    </w:p>
    <w:p w:rsidR="00A31B08" w:rsidRPr="00646BC3" w:rsidRDefault="00A31B08" w:rsidP="00E6333F">
      <w:pPr>
        <w:pStyle w:val="1"/>
        <w:spacing w:line="276" w:lineRule="auto"/>
        <w:ind w:left="-567" w:right="-426"/>
        <w:jc w:val="both"/>
        <w:rPr>
          <w:b/>
          <w:szCs w:val="24"/>
          <w:lang w:val="uk-UA"/>
        </w:rPr>
      </w:pPr>
      <w:r w:rsidRPr="00646BC3">
        <w:rPr>
          <w:b/>
          <w:szCs w:val="24"/>
          <w:lang w:val="uk-UA"/>
        </w:rPr>
        <w:t xml:space="preserve">10. ЗАХОДИ, ПЕРЕДБАЧЕНІ ДЛЯ ЗДІЙСНЕННЯ МОНІТОРИНГУ НАСЛІДКІВ ВИКОНАННЯ ДОКУМЕНТА ДЕРЖАВНОГО ПЛАНУВАННЯ ДЛЯ ДОВКІЛЛЯ, У ТОМУ ЧИСЛІ ДЛЯ ЗДОРОВ’Я НАСЕЛЕННЯ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Відповідно до Закону України «Про стратегічну екологічну оцінку» замовник у межах своєї компетенції здійснює моніторинг наслідків виконання документа державного планування для довкілля, у тому числі для здоров’я населення, один раз на рік оприлюднює його результати на своєму офіційному веб-сайті у мережі Інтернет та у разі виявлення не передбачених звітом про стратегічну екологічну оцінку негативних наслідків для довкілля, у тому числі для здоров‘я населення, вживає заходів для їх усунення.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lastRenderedPageBreak/>
        <w:t xml:space="preserve">Порядок здійснення моніторингу наслідків виконання документа державного планування для довкілля, у тому числі для здоров’я населення, затверджує Кабінет Міністрів України.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Програма екологічного моніторингу буде розроблена на час будівництва та експлуатації планованого об’єкту. Вона складається із переліку дій та заходів, кожний із яких має певну мету та ключові індикатори та критерії для оцінки.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Постійний моніторинг буде здійснюватися під час всього життєвого циклу об’єкту: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будівництво – експлуатація – виведення із експлуатації (наслідок виконання документа державного планування). </w:t>
      </w:r>
    </w:p>
    <w:p w:rsidR="00A31B08" w:rsidRPr="00646BC3" w:rsidRDefault="00A31B08" w:rsidP="00E6333F">
      <w:pPr>
        <w:spacing w:line="276" w:lineRule="auto"/>
        <w:ind w:left="-567" w:right="-426"/>
        <w:rPr>
          <w:sz w:val="24"/>
          <w:szCs w:val="24"/>
          <w:lang w:val="uk-UA"/>
        </w:rPr>
      </w:pPr>
      <w:r w:rsidRPr="00646BC3">
        <w:rPr>
          <w:sz w:val="24"/>
          <w:szCs w:val="24"/>
          <w:lang w:val="uk-UA"/>
        </w:rPr>
        <w:t xml:space="preserve">Моніторинг включає, але не обмежується наступними етапами: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Вибір параметрів навколишнього природнього та соціального середовища для певних аспектів;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Встановлення ключових параметрів моніторингу;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Візуальний огляд;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Регулярний відбір зразків/проб та їх дослідження;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Регулярні опитування та зустрічі з громадськістю, яка потенційно потрапляє в зону впливу об’єкту планованої діяльності.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Аналіз інформації, що була отримана під час моніторингу та за необхідності розробка комплексу заходів, що усувають або максимально пом’якшують вплив об’єкту на навколишнє природне та соціальне середовище.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Регулярний перегляд (не менше одного разу на рік) програми моніторингу та її коригування в разі необхідності. </w:t>
      </w:r>
    </w:p>
    <w:p w:rsidR="00A31B08" w:rsidRPr="00646BC3" w:rsidRDefault="00A31B08" w:rsidP="00E6333F">
      <w:pPr>
        <w:pStyle w:val="1"/>
        <w:spacing w:line="276" w:lineRule="auto"/>
        <w:ind w:left="-567" w:right="-426"/>
        <w:jc w:val="both"/>
        <w:rPr>
          <w:b/>
          <w:szCs w:val="24"/>
          <w:lang w:val="uk-UA"/>
        </w:rPr>
      </w:pPr>
      <w:r w:rsidRPr="00646BC3">
        <w:rPr>
          <w:b/>
          <w:szCs w:val="24"/>
          <w:lang w:val="uk-UA"/>
        </w:rPr>
        <w:t xml:space="preserve">Внутрішній моніторинг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Загальне управління організацією робіт по виконанню природоохоронних заходів у відповідності до вимог законодавчих і нормативних документів покладається на замовника документа державного планування.  </w:t>
      </w:r>
    </w:p>
    <w:p w:rsidR="00C159A7" w:rsidRPr="00C979DC" w:rsidRDefault="00A31B08" w:rsidP="00E6333F">
      <w:pPr>
        <w:spacing w:line="276" w:lineRule="auto"/>
        <w:ind w:left="-567" w:right="-426" w:firstLine="567"/>
        <w:jc w:val="both"/>
        <w:rPr>
          <w:sz w:val="24"/>
          <w:szCs w:val="24"/>
          <w:lang w:val="uk-UA"/>
        </w:rPr>
      </w:pPr>
      <w:r w:rsidRPr="00646BC3">
        <w:rPr>
          <w:sz w:val="24"/>
          <w:szCs w:val="24"/>
          <w:lang w:val="uk-UA"/>
        </w:rPr>
        <w:t>Повсякденний контроль за станом будівельного обладнання і технічних заходів по запобіганню забруднення навколишнього середовища здійснюється силами уповноважених осіб, що відповідальні за проектні заходи виконання яких може призвести до забруднення навколишньо</w:t>
      </w:r>
      <w:r w:rsidR="00C979DC">
        <w:rPr>
          <w:sz w:val="24"/>
          <w:szCs w:val="24"/>
          <w:lang w:val="uk-UA"/>
        </w:rPr>
        <w:t xml:space="preserve">го середовища. </w:t>
      </w:r>
    </w:p>
    <w:p w:rsidR="00A31B08" w:rsidRPr="00646BC3" w:rsidRDefault="00A31B08" w:rsidP="00E6333F">
      <w:pPr>
        <w:spacing w:line="276" w:lineRule="auto"/>
        <w:ind w:left="-567" w:right="-426" w:firstLine="567"/>
        <w:jc w:val="both"/>
        <w:rPr>
          <w:sz w:val="24"/>
          <w:szCs w:val="24"/>
          <w:lang w:val="uk-UA"/>
        </w:rPr>
      </w:pPr>
      <w:r w:rsidRPr="00646BC3">
        <w:rPr>
          <w:b/>
          <w:sz w:val="24"/>
          <w:szCs w:val="24"/>
          <w:lang w:val="uk-UA"/>
        </w:rPr>
        <w:t xml:space="preserve">Зовнішній моніторинг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Передбачається виконання зовнішнього моніторингу об’єкта силами органів державного нагляду, місцевого самоврядування та місцевих громадських об’єднань.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Органи державного нагляду здійснюватимуть моніторинг та контроль підприємства шляхом проведення планових та позапланових перевірок із залученням інших зацікавлених сторін.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Органи місцевого самоврядування та місцеві громадські об’єднання мають право долучатись до контролюючих органів або відвідувати об’єкт самостійно у відповідності до вимог безпеки, що встановлені на промисловому чи комунальному об’єкті.</w:t>
      </w:r>
      <w:r w:rsidR="00F91C86" w:rsidRPr="00646BC3">
        <w:rPr>
          <w:sz w:val="24"/>
          <w:szCs w:val="24"/>
          <w:lang w:val="uk-UA"/>
        </w:rPr>
        <w:t xml:space="preserve"> </w:t>
      </w:r>
    </w:p>
    <w:p w:rsidR="00A31B08" w:rsidRPr="00646BC3" w:rsidRDefault="00A31B08" w:rsidP="00E6333F">
      <w:pPr>
        <w:spacing w:after="274" w:line="276" w:lineRule="auto"/>
        <w:ind w:left="-567" w:right="-426" w:firstLine="567"/>
        <w:jc w:val="both"/>
        <w:rPr>
          <w:b/>
          <w:sz w:val="24"/>
          <w:szCs w:val="24"/>
          <w:lang w:val="uk-UA"/>
        </w:rPr>
      </w:pPr>
      <w:r w:rsidRPr="00646BC3">
        <w:rPr>
          <w:b/>
          <w:sz w:val="24"/>
          <w:szCs w:val="24"/>
          <w:lang w:val="uk-UA"/>
        </w:rPr>
        <w:t xml:space="preserve">11. ОПИС ЙМОВІРНИХ ТРАНСКОРДОННИХ НАСЛІДКІВ ДЛЯ ДОВКІЛЛЯ, У ТОМУ ЧИСЛІ ДЛЯ ЗДОРОВ’Я НАСЕЛЕННЯ. </w:t>
      </w:r>
    </w:p>
    <w:p w:rsidR="00C979DC" w:rsidRDefault="00A31B08" w:rsidP="00E6333F">
      <w:pPr>
        <w:spacing w:after="274" w:line="276" w:lineRule="auto"/>
        <w:ind w:left="-567" w:right="-426" w:firstLine="567"/>
        <w:jc w:val="both"/>
        <w:rPr>
          <w:sz w:val="24"/>
          <w:szCs w:val="24"/>
          <w:lang w:val="uk-UA"/>
        </w:rPr>
      </w:pPr>
      <w:r w:rsidRPr="00646BC3">
        <w:rPr>
          <w:sz w:val="24"/>
          <w:szCs w:val="24"/>
          <w:lang w:val="uk-UA"/>
        </w:rPr>
        <w:t xml:space="preserve">Транскордонні наслідки від реалізації проекту детального плану не передбачаються. </w:t>
      </w:r>
    </w:p>
    <w:p w:rsidR="002001B8" w:rsidRDefault="002001B8" w:rsidP="005C3CB4">
      <w:pPr>
        <w:spacing w:after="274" w:line="276" w:lineRule="auto"/>
        <w:ind w:right="-426"/>
        <w:jc w:val="both"/>
        <w:rPr>
          <w:sz w:val="24"/>
          <w:szCs w:val="24"/>
          <w:lang w:val="uk-UA"/>
        </w:rPr>
      </w:pPr>
    </w:p>
    <w:p w:rsidR="005C3CB4" w:rsidRDefault="005C3CB4" w:rsidP="005C3CB4">
      <w:pPr>
        <w:spacing w:after="274" w:line="276" w:lineRule="auto"/>
        <w:ind w:right="-426"/>
        <w:jc w:val="both"/>
        <w:rPr>
          <w:b/>
          <w:sz w:val="24"/>
          <w:szCs w:val="24"/>
          <w:lang w:val="uk-UA"/>
        </w:rPr>
      </w:pPr>
    </w:p>
    <w:p w:rsidR="00A31B08" w:rsidRPr="00646BC3" w:rsidRDefault="00A31B08" w:rsidP="00E6333F">
      <w:pPr>
        <w:spacing w:line="276" w:lineRule="auto"/>
        <w:ind w:right="-426"/>
        <w:rPr>
          <w:b/>
          <w:sz w:val="24"/>
          <w:szCs w:val="24"/>
          <w:lang w:val="uk-UA"/>
        </w:rPr>
      </w:pPr>
      <w:r w:rsidRPr="00646BC3">
        <w:rPr>
          <w:b/>
          <w:sz w:val="24"/>
          <w:szCs w:val="24"/>
          <w:lang w:val="uk-UA"/>
        </w:rPr>
        <w:lastRenderedPageBreak/>
        <w:t>12. РЕЗЮМЕ НЕТЕХНІЧНОГО ХАРАКТЕРУ</w:t>
      </w:r>
    </w:p>
    <w:p w:rsidR="00A31B08" w:rsidRPr="00646BC3" w:rsidRDefault="00A31B08" w:rsidP="00E6333F">
      <w:pPr>
        <w:spacing w:line="276" w:lineRule="auto"/>
        <w:ind w:left="-567" w:right="-426" w:firstLine="706"/>
        <w:jc w:val="both"/>
        <w:rPr>
          <w:sz w:val="24"/>
          <w:szCs w:val="24"/>
          <w:lang w:val="uk-UA"/>
        </w:rPr>
      </w:pPr>
      <w:r w:rsidRPr="00646BC3">
        <w:rPr>
          <w:sz w:val="24"/>
          <w:szCs w:val="24"/>
          <w:lang w:val="uk-UA"/>
        </w:rPr>
        <w:t>Даний документ - Резюме нетехнічного характеру (РНХ) - містить коротку інформацію про потенційні екологічні та соціальні наслідки, які мають відношення до запропонованої діяльності. Також надаються відповідні заходи по зниженню негативних екологічних та соціальних наслідків, що можуть виникнути в процесі будівництва та експлуатації об’єкту планованої діяльності.</w:t>
      </w:r>
    </w:p>
    <w:p w:rsidR="00A31B08" w:rsidRPr="00646BC3" w:rsidRDefault="00A31B08" w:rsidP="00E6333F">
      <w:pPr>
        <w:spacing w:line="276" w:lineRule="auto"/>
        <w:ind w:left="-567" w:right="-426" w:firstLine="706"/>
        <w:jc w:val="both"/>
        <w:rPr>
          <w:sz w:val="24"/>
          <w:szCs w:val="24"/>
          <w:lang w:val="uk-UA"/>
        </w:rPr>
      </w:pPr>
      <w:r w:rsidRPr="00646BC3">
        <w:rPr>
          <w:sz w:val="24"/>
          <w:szCs w:val="24"/>
          <w:lang w:val="uk-UA"/>
        </w:rPr>
        <w:t>Цей документ (РНХ) буде розміщений у зазначених нижче місцях для ознайомлення і для надання коментарів. Будь-яка особа може надати свої зауваження та рекомендації щодо екологічних, соціальних та інших аспектів цього проекту.</w:t>
      </w:r>
    </w:p>
    <w:p w:rsidR="00314C41" w:rsidRPr="00646BC3" w:rsidRDefault="00314C41" w:rsidP="00E6333F">
      <w:pPr>
        <w:pStyle w:val="a4"/>
        <w:spacing w:line="276" w:lineRule="auto"/>
        <w:ind w:left="-567" w:right="-426"/>
        <w:jc w:val="both"/>
        <w:rPr>
          <w:b/>
          <w:sz w:val="24"/>
          <w:szCs w:val="24"/>
          <w:lang w:val="uk-UA"/>
        </w:rPr>
      </w:pPr>
      <w:r w:rsidRPr="00646BC3">
        <w:rPr>
          <w:b/>
          <w:sz w:val="24"/>
          <w:szCs w:val="24"/>
          <w:lang w:val="uk-UA"/>
        </w:rPr>
        <w:t>Виконавчий комітет Калуської міської ради</w:t>
      </w:r>
      <w:r w:rsidR="00A31B08" w:rsidRPr="00646BC3">
        <w:rPr>
          <w:b/>
          <w:sz w:val="24"/>
          <w:szCs w:val="24"/>
          <w:lang w:val="uk-UA"/>
        </w:rPr>
        <w:t>:</w:t>
      </w:r>
    </w:p>
    <w:p w:rsidR="007F18AF" w:rsidRPr="00646BC3" w:rsidRDefault="00A31B08" w:rsidP="00E6333F">
      <w:pPr>
        <w:pStyle w:val="a4"/>
        <w:spacing w:line="276" w:lineRule="auto"/>
        <w:ind w:left="-567" w:right="-426"/>
        <w:jc w:val="both"/>
        <w:rPr>
          <w:sz w:val="24"/>
          <w:szCs w:val="24"/>
          <w:lang w:val="uk-UA"/>
        </w:rPr>
      </w:pPr>
      <w:r w:rsidRPr="00646BC3">
        <w:rPr>
          <w:b/>
          <w:sz w:val="24"/>
          <w:szCs w:val="24"/>
          <w:lang w:val="uk-UA"/>
        </w:rPr>
        <w:t xml:space="preserve"> </w:t>
      </w:r>
      <w:r w:rsidR="00FE5CFB" w:rsidRPr="00646BC3">
        <w:rPr>
          <w:sz w:val="24"/>
          <w:szCs w:val="24"/>
          <w:lang w:val="uk-UA"/>
        </w:rPr>
        <w:t>Юридична адреса: 77300, вул. Івано-Франка,1 м.</w:t>
      </w:r>
      <w:r w:rsidR="00314C41" w:rsidRPr="00646BC3">
        <w:rPr>
          <w:sz w:val="24"/>
          <w:szCs w:val="24"/>
          <w:lang w:val="uk-UA"/>
        </w:rPr>
        <w:t xml:space="preserve"> </w:t>
      </w:r>
      <w:r w:rsidR="00FE5CFB" w:rsidRPr="00646BC3">
        <w:rPr>
          <w:sz w:val="24"/>
          <w:szCs w:val="24"/>
          <w:lang w:val="uk-UA"/>
        </w:rPr>
        <w:t>Калуш</w:t>
      </w:r>
      <w:r w:rsidR="007F18AF" w:rsidRPr="00646BC3">
        <w:rPr>
          <w:sz w:val="24"/>
          <w:szCs w:val="24"/>
          <w:lang w:val="uk-UA"/>
        </w:rPr>
        <w:t>.</w:t>
      </w:r>
    </w:p>
    <w:p w:rsidR="00A31B08" w:rsidRPr="00646BC3" w:rsidRDefault="00A31B08" w:rsidP="00E6333F">
      <w:pPr>
        <w:spacing w:line="276" w:lineRule="auto"/>
        <w:ind w:left="-567" w:right="-426"/>
        <w:rPr>
          <w:b/>
          <w:sz w:val="24"/>
          <w:szCs w:val="24"/>
          <w:lang w:val="uk-UA"/>
        </w:rPr>
      </w:pPr>
      <w:r w:rsidRPr="00646BC3">
        <w:rPr>
          <w:b/>
          <w:sz w:val="24"/>
          <w:szCs w:val="24"/>
          <w:lang w:val="uk-UA"/>
        </w:rPr>
        <w:t>Опис запропонованої території розміщення об’єкту планованої діяльності</w:t>
      </w:r>
      <w:r w:rsidR="00314C41" w:rsidRPr="00646BC3">
        <w:rPr>
          <w:b/>
          <w:sz w:val="24"/>
          <w:szCs w:val="24"/>
          <w:lang w:val="uk-UA"/>
        </w:rPr>
        <w:t>:</w:t>
      </w:r>
    </w:p>
    <w:p w:rsidR="005C3CB4" w:rsidRDefault="005C3CB4" w:rsidP="005C3CB4">
      <w:pPr>
        <w:pStyle w:val="21"/>
        <w:spacing w:line="276" w:lineRule="auto"/>
        <w:ind w:left="-567" w:right="-426" w:firstLine="709"/>
        <w:jc w:val="both"/>
        <w:rPr>
          <w:sz w:val="24"/>
          <w:szCs w:val="24"/>
          <w:lang w:val="uk-UA"/>
        </w:rPr>
      </w:pPr>
      <w:r>
        <w:rPr>
          <w:sz w:val="24"/>
          <w:szCs w:val="24"/>
          <w:lang w:val="uk-UA"/>
        </w:rPr>
        <w:t>Проєктом</w:t>
      </w:r>
      <w:r w:rsidRPr="00F74089">
        <w:rPr>
          <w:sz w:val="24"/>
          <w:szCs w:val="24"/>
          <w:lang w:val="uk-UA"/>
        </w:rPr>
        <w:t xml:space="preserve"> детальн</w:t>
      </w:r>
      <w:r>
        <w:rPr>
          <w:sz w:val="24"/>
          <w:szCs w:val="24"/>
          <w:lang w:val="uk-UA"/>
        </w:rPr>
        <w:t xml:space="preserve">ого планування території площею </w:t>
      </w:r>
      <w:r w:rsidRPr="00F74089">
        <w:rPr>
          <w:sz w:val="24"/>
          <w:szCs w:val="24"/>
          <w:lang w:val="uk-UA"/>
        </w:rPr>
        <w:t>0,1363 га (кадастровий номер 2622881601:01</w:t>
      </w:r>
      <w:r>
        <w:rPr>
          <w:sz w:val="24"/>
          <w:szCs w:val="24"/>
          <w:lang w:val="uk-UA"/>
        </w:rPr>
        <w:t xml:space="preserve">:009:0136) щодо зміни цільового </w:t>
      </w:r>
      <w:r w:rsidRPr="00F74089">
        <w:rPr>
          <w:sz w:val="24"/>
          <w:szCs w:val="24"/>
          <w:lang w:val="uk-UA"/>
        </w:rPr>
        <w:t>призначення земельної ділянки для</w:t>
      </w:r>
      <w:r>
        <w:rPr>
          <w:sz w:val="24"/>
          <w:szCs w:val="24"/>
          <w:lang w:val="uk-UA"/>
        </w:rPr>
        <w:t xml:space="preserve"> будівництва житлового будинку, </w:t>
      </w:r>
      <w:r w:rsidRPr="00F74089">
        <w:rPr>
          <w:sz w:val="24"/>
          <w:szCs w:val="24"/>
          <w:lang w:val="uk-UA"/>
        </w:rPr>
        <w:t>господарських будівель і споруд на вул</w:t>
      </w:r>
      <w:r>
        <w:rPr>
          <w:sz w:val="24"/>
          <w:szCs w:val="24"/>
          <w:lang w:val="uk-UA"/>
        </w:rPr>
        <w:t xml:space="preserve">. 600-річчя Голинь в с. Голиня, </w:t>
      </w:r>
      <w:r w:rsidRPr="00F74089">
        <w:rPr>
          <w:sz w:val="24"/>
          <w:szCs w:val="24"/>
          <w:lang w:val="uk-UA"/>
        </w:rPr>
        <w:t>Калуського району Івано-Франківської області</w:t>
      </w:r>
      <w:r w:rsidR="002001B8" w:rsidRPr="00F07CB6">
        <w:rPr>
          <w:sz w:val="24"/>
          <w:szCs w:val="24"/>
          <w:lang w:val="uk-UA"/>
        </w:rPr>
        <w:t xml:space="preserve"> </w:t>
      </w:r>
      <w:r w:rsidR="002001B8">
        <w:rPr>
          <w:sz w:val="24"/>
          <w:szCs w:val="24"/>
          <w:lang w:val="uk-UA"/>
        </w:rPr>
        <w:t>передбачено будівниц</w:t>
      </w:r>
      <w:r>
        <w:rPr>
          <w:sz w:val="24"/>
          <w:szCs w:val="24"/>
          <w:lang w:val="uk-UA"/>
        </w:rPr>
        <w:t>тво</w:t>
      </w:r>
      <w:r w:rsidRPr="005C3CB4">
        <w:rPr>
          <w:sz w:val="24"/>
          <w:szCs w:val="24"/>
          <w:lang w:val="uk-UA"/>
        </w:rPr>
        <w:t xml:space="preserve"> </w:t>
      </w:r>
      <w:r w:rsidRPr="00F74089">
        <w:rPr>
          <w:sz w:val="24"/>
          <w:szCs w:val="24"/>
          <w:lang w:val="uk-UA"/>
        </w:rPr>
        <w:t>індивідуального житлового будинку та господарських будівель.</w:t>
      </w:r>
    </w:p>
    <w:p w:rsidR="002001B8" w:rsidRDefault="00BE059E" w:rsidP="005C3CB4">
      <w:pPr>
        <w:pStyle w:val="21"/>
        <w:spacing w:line="276" w:lineRule="auto"/>
        <w:ind w:left="-567" w:right="-426" w:firstLine="709"/>
        <w:jc w:val="both"/>
        <w:rPr>
          <w:sz w:val="24"/>
          <w:szCs w:val="24"/>
          <w:lang w:val="uk-UA"/>
        </w:rPr>
      </w:pPr>
      <w:r>
        <w:rPr>
          <w:sz w:val="24"/>
          <w:szCs w:val="24"/>
          <w:lang w:val="uk-UA"/>
        </w:rPr>
        <w:t>Проє</w:t>
      </w:r>
      <w:r w:rsidR="005C3CB4">
        <w:rPr>
          <w:sz w:val="24"/>
          <w:szCs w:val="24"/>
          <w:lang w:val="uk-UA"/>
        </w:rPr>
        <w:t xml:space="preserve">ктом передбачається зміну </w:t>
      </w:r>
      <w:r w:rsidR="005C3CB4" w:rsidRPr="00F74089">
        <w:rPr>
          <w:sz w:val="24"/>
          <w:szCs w:val="24"/>
          <w:lang w:val="uk-UA"/>
        </w:rPr>
        <w:t>цільового призначення (існуюче цільове призначення</w:t>
      </w:r>
      <w:r w:rsidR="005C3CB4">
        <w:rPr>
          <w:sz w:val="24"/>
          <w:szCs w:val="24"/>
          <w:lang w:val="uk-UA"/>
        </w:rPr>
        <w:t xml:space="preserve"> 01.03 – для ведення особистого </w:t>
      </w:r>
      <w:r w:rsidR="005C3CB4" w:rsidRPr="00F74089">
        <w:rPr>
          <w:sz w:val="24"/>
          <w:szCs w:val="24"/>
          <w:lang w:val="uk-UA"/>
        </w:rPr>
        <w:t>селянського господарства) на 02.01 – для будівництва і о</w:t>
      </w:r>
      <w:r w:rsidR="005C3CB4">
        <w:rPr>
          <w:sz w:val="24"/>
          <w:szCs w:val="24"/>
          <w:lang w:val="uk-UA"/>
        </w:rPr>
        <w:t xml:space="preserve">бслуговування житлового </w:t>
      </w:r>
      <w:r w:rsidR="005C3CB4" w:rsidRPr="00F74089">
        <w:rPr>
          <w:sz w:val="24"/>
          <w:szCs w:val="24"/>
          <w:lang w:val="uk-UA"/>
        </w:rPr>
        <w:t>будинку, господарських будівель і споруд (при</w:t>
      </w:r>
      <w:r w:rsidR="005C3CB4">
        <w:rPr>
          <w:sz w:val="24"/>
          <w:szCs w:val="24"/>
          <w:lang w:val="uk-UA"/>
        </w:rPr>
        <w:t xml:space="preserve">садибна ділянка) та будівництво </w:t>
      </w:r>
      <w:r w:rsidR="005C3CB4" w:rsidRPr="00F74089">
        <w:rPr>
          <w:sz w:val="24"/>
          <w:szCs w:val="24"/>
          <w:lang w:val="uk-UA"/>
        </w:rPr>
        <w:t>індивідуального житлового будинку, гаражу та сар</w:t>
      </w:r>
      <w:r w:rsidR="005C3CB4">
        <w:rPr>
          <w:sz w:val="24"/>
          <w:szCs w:val="24"/>
          <w:lang w:val="uk-UA"/>
        </w:rPr>
        <w:t>аю</w:t>
      </w:r>
      <w:r w:rsidR="002001B8" w:rsidRPr="00811BA4">
        <w:rPr>
          <w:sz w:val="24"/>
          <w:szCs w:val="24"/>
          <w:lang w:val="uk-UA"/>
        </w:rPr>
        <w:t>.</w:t>
      </w:r>
    </w:p>
    <w:p w:rsidR="002001B8" w:rsidRDefault="00BE059E" w:rsidP="002001B8">
      <w:pPr>
        <w:pStyle w:val="21"/>
        <w:spacing w:line="276" w:lineRule="auto"/>
        <w:ind w:left="-567" w:right="-426" w:firstLine="709"/>
        <w:jc w:val="both"/>
        <w:rPr>
          <w:sz w:val="24"/>
          <w:szCs w:val="24"/>
          <w:lang w:val="uk-UA"/>
        </w:rPr>
      </w:pPr>
      <w:r>
        <w:rPr>
          <w:sz w:val="24"/>
          <w:szCs w:val="24"/>
          <w:lang w:val="uk-UA"/>
        </w:rPr>
        <w:t>Проє</w:t>
      </w:r>
      <w:r w:rsidR="002001B8" w:rsidRPr="000D100C">
        <w:rPr>
          <w:sz w:val="24"/>
          <w:szCs w:val="24"/>
          <w:lang w:val="uk-UA"/>
        </w:rPr>
        <w:t>кт детального планування тери</w:t>
      </w:r>
      <w:r w:rsidR="002001B8">
        <w:rPr>
          <w:sz w:val="24"/>
          <w:szCs w:val="24"/>
          <w:lang w:val="uk-UA"/>
        </w:rPr>
        <w:t xml:space="preserve">торії виконується для уточнення </w:t>
      </w:r>
      <w:r w:rsidR="002001B8" w:rsidRPr="000D100C">
        <w:rPr>
          <w:sz w:val="24"/>
          <w:szCs w:val="24"/>
          <w:lang w:val="uk-UA"/>
        </w:rPr>
        <w:t>планувальної структури і функціонального призначення території, пр</w:t>
      </w:r>
      <w:r w:rsidR="002001B8">
        <w:rPr>
          <w:sz w:val="24"/>
          <w:szCs w:val="24"/>
          <w:lang w:val="uk-UA"/>
        </w:rPr>
        <w:t xml:space="preserve">осторової </w:t>
      </w:r>
      <w:r w:rsidR="002001B8" w:rsidRPr="000D100C">
        <w:rPr>
          <w:sz w:val="24"/>
          <w:szCs w:val="24"/>
          <w:lang w:val="uk-UA"/>
        </w:rPr>
        <w:t>композиції, параметрів забудови та ландшафтно</w:t>
      </w:r>
      <w:r w:rsidR="002001B8">
        <w:rPr>
          <w:sz w:val="24"/>
          <w:szCs w:val="24"/>
          <w:lang w:val="uk-UA"/>
        </w:rPr>
        <w:t xml:space="preserve">ї організації частини території населеного пункту. </w:t>
      </w:r>
      <w:r w:rsidR="002001B8" w:rsidRPr="000D100C">
        <w:rPr>
          <w:sz w:val="24"/>
          <w:szCs w:val="24"/>
          <w:lang w:val="uk-UA"/>
        </w:rPr>
        <w:t xml:space="preserve"> Визначення всіх планувальних </w:t>
      </w:r>
      <w:r w:rsidR="002001B8">
        <w:rPr>
          <w:sz w:val="24"/>
          <w:szCs w:val="24"/>
          <w:lang w:val="uk-UA"/>
        </w:rPr>
        <w:t xml:space="preserve">обмежень використання території </w:t>
      </w:r>
      <w:r w:rsidR="002001B8" w:rsidRPr="000D100C">
        <w:rPr>
          <w:sz w:val="24"/>
          <w:szCs w:val="24"/>
          <w:lang w:val="uk-UA"/>
        </w:rPr>
        <w:t>згідно з державними будівельними нормами та санітарно-гігієнічними нормами.</w:t>
      </w:r>
    </w:p>
    <w:p w:rsidR="006232C1" w:rsidRDefault="002001B8" w:rsidP="00125322">
      <w:pPr>
        <w:pStyle w:val="21"/>
        <w:spacing w:line="276" w:lineRule="auto"/>
        <w:ind w:left="-567" w:right="-426" w:firstLine="709"/>
        <w:jc w:val="both"/>
        <w:rPr>
          <w:i/>
          <w:sz w:val="24"/>
          <w:szCs w:val="24"/>
          <w:lang w:val="uk-UA"/>
        </w:rPr>
      </w:pPr>
      <w:r w:rsidRPr="00F07CB6">
        <w:rPr>
          <w:i/>
          <w:sz w:val="24"/>
          <w:szCs w:val="24"/>
          <w:lang w:val="uk-UA"/>
        </w:rPr>
        <w:t>Детальним планом території не передбачається реалізації видів діяльності визначених ст. 3 Закону України «Про оцінку впливу на довкілля».</w:t>
      </w:r>
      <w:r w:rsidR="006232C1">
        <w:rPr>
          <w:i/>
          <w:sz w:val="24"/>
          <w:szCs w:val="24"/>
          <w:lang w:val="uk-UA"/>
        </w:rPr>
        <w:t xml:space="preserve"> </w:t>
      </w:r>
    </w:p>
    <w:p w:rsidR="00A31B08" w:rsidRPr="00646BC3" w:rsidRDefault="00BE059E" w:rsidP="00125322">
      <w:pPr>
        <w:pStyle w:val="21"/>
        <w:spacing w:line="276" w:lineRule="auto"/>
        <w:ind w:left="-567" w:right="-426" w:firstLine="709"/>
        <w:jc w:val="both"/>
        <w:rPr>
          <w:sz w:val="24"/>
          <w:szCs w:val="24"/>
          <w:lang w:val="uk-UA"/>
        </w:rPr>
      </w:pPr>
      <w:r>
        <w:rPr>
          <w:sz w:val="24"/>
          <w:szCs w:val="24"/>
          <w:lang w:val="uk-UA"/>
        </w:rPr>
        <w:t>Затверджений проє</w:t>
      </w:r>
      <w:r w:rsidR="000F7273">
        <w:rPr>
          <w:sz w:val="24"/>
          <w:szCs w:val="24"/>
          <w:lang w:val="uk-UA"/>
        </w:rPr>
        <w:t xml:space="preserve"> </w:t>
      </w:r>
      <w:r w:rsidR="00A31B08" w:rsidRPr="00646BC3">
        <w:rPr>
          <w:sz w:val="24"/>
          <w:szCs w:val="24"/>
          <w:lang w:val="uk-UA"/>
        </w:rPr>
        <w:t xml:space="preserve">кт буде являтися основним документом, шо визначає подальший розвиток території детального планування. У складі пояснювальної записки до проекту детального плану розроблено розділ «Охорона навколишнього природного середовища», який виповідає вимогам частини 2 ст.11 «Закону України «Про стратегічну екологічну оцінку». </w:t>
      </w:r>
    </w:p>
    <w:p w:rsidR="00A31B08" w:rsidRPr="00646BC3" w:rsidRDefault="00A31B08" w:rsidP="00E6333F">
      <w:pPr>
        <w:spacing w:line="276" w:lineRule="auto"/>
        <w:ind w:left="-567" w:right="-426"/>
        <w:jc w:val="both"/>
        <w:rPr>
          <w:sz w:val="24"/>
          <w:szCs w:val="24"/>
          <w:lang w:val="uk-UA"/>
        </w:rPr>
      </w:pPr>
      <w:r w:rsidRPr="00646BC3">
        <w:rPr>
          <w:b/>
          <w:sz w:val="24"/>
          <w:szCs w:val="24"/>
          <w:lang w:val="uk-UA"/>
        </w:rPr>
        <w:t>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w:t>
      </w:r>
      <w:r w:rsidRPr="00646BC3">
        <w:rPr>
          <w:sz w:val="24"/>
          <w:szCs w:val="24"/>
          <w:lang w:val="uk-UA"/>
        </w:rPr>
        <w:t>.</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Поточний стан довкілля характеризується </w:t>
      </w:r>
      <w:r w:rsidR="00BD5308" w:rsidRPr="00646BC3">
        <w:rPr>
          <w:sz w:val="24"/>
          <w:szCs w:val="24"/>
          <w:lang w:val="uk-UA"/>
        </w:rPr>
        <w:t>як задовільний. Зміни поточного стану довкілля</w:t>
      </w:r>
      <w:r w:rsidRPr="00646BC3">
        <w:rPr>
          <w:sz w:val="24"/>
          <w:szCs w:val="24"/>
          <w:lang w:val="uk-UA"/>
        </w:rPr>
        <w:t>, якщо документ державного планування не буде затверджено не прогнозується.</w:t>
      </w:r>
    </w:p>
    <w:p w:rsidR="00A31B08" w:rsidRPr="00646BC3" w:rsidRDefault="00A31B08" w:rsidP="00E6333F">
      <w:pPr>
        <w:spacing w:line="276" w:lineRule="auto"/>
        <w:ind w:left="-567" w:right="-426"/>
        <w:jc w:val="both"/>
        <w:rPr>
          <w:sz w:val="24"/>
          <w:szCs w:val="24"/>
          <w:lang w:val="uk-UA"/>
        </w:rPr>
      </w:pPr>
      <w:r w:rsidRPr="00646BC3">
        <w:rPr>
          <w:b/>
          <w:sz w:val="24"/>
          <w:szCs w:val="24"/>
          <w:lang w:val="uk-UA"/>
        </w:rPr>
        <w:t>Характеристика стану довкілля, умов життєдіяльності населення та стану його здоров’я на територіях, які ймовірно зазнають впливу</w:t>
      </w:r>
      <w:r w:rsidRPr="00646BC3">
        <w:rPr>
          <w:sz w:val="24"/>
          <w:szCs w:val="24"/>
          <w:lang w:val="uk-UA"/>
        </w:rPr>
        <w:t xml:space="preserve">.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Розміщення об’єктів, передбачених детальним планом, не нанесе шкідливого впливу на стан водного середовища, земельних та лісових ресурсів, рослинного і тваринного світу, заповідних територій.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Вплив на атмосферне повітря передбачається від газових те</w:t>
      </w:r>
      <w:r w:rsidR="00BD5308" w:rsidRPr="00646BC3">
        <w:rPr>
          <w:sz w:val="24"/>
          <w:szCs w:val="24"/>
          <w:lang w:val="uk-UA"/>
        </w:rPr>
        <w:t>пл</w:t>
      </w:r>
      <w:r w:rsidR="002E694E">
        <w:rPr>
          <w:sz w:val="24"/>
          <w:szCs w:val="24"/>
          <w:lang w:val="uk-UA"/>
        </w:rPr>
        <w:t>огенераторів</w:t>
      </w:r>
      <w:r w:rsidRPr="00646BC3">
        <w:rPr>
          <w:sz w:val="24"/>
          <w:szCs w:val="24"/>
          <w:lang w:val="uk-UA"/>
        </w:rPr>
        <w:t>, вентиляційних систем та руху автотранспорту.</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На території детального планування пропонується розмісти</w:t>
      </w:r>
      <w:r w:rsidR="00BD5308" w:rsidRPr="00646BC3">
        <w:rPr>
          <w:sz w:val="24"/>
          <w:szCs w:val="24"/>
          <w:lang w:val="uk-UA"/>
        </w:rPr>
        <w:t>ти майданчик роздільного збирання твердих побутових відходів</w:t>
      </w:r>
      <w:r w:rsidRPr="00646BC3">
        <w:rPr>
          <w:sz w:val="24"/>
          <w:szCs w:val="24"/>
          <w:lang w:val="uk-UA"/>
        </w:rPr>
        <w:t xml:space="preserve"> з подальшим вивезенням до місць видалення та переробки.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lastRenderedPageBreak/>
        <w:t>Розміщення об’єкту, передбаченого детальним планом, не погіршать радіаційного та акустичного стану.</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Pr="00646BC3">
        <w:rPr>
          <w:sz w:val="24"/>
          <w:szCs w:val="24"/>
          <w:lang w:val="uk-UA"/>
        </w:rPr>
        <w:t>.</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 Видів діял</w:t>
      </w:r>
      <w:r w:rsidR="003F493D" w:rsidRPr="00646BC3">
        <w:rPr>
          <w:sz w:val="24"/>
          <w:szCs w:val="24"/>
          <w:lang w:val="uk-UA"/>
        </w:rPr>
        <w:t xml:space="preserve">ьності та об’єктів, що </w:t>
      </w:r>
      <w:r w:rsidR="007F18AF" w:rsidRPr="00646BC3">
        <w:rPr>
          <w:sz w:val="24"/>
          <w:szCs w:val="24"/>
          <w:lang w:val="uk-UA"/>
        </w:rPr>
        <w:t>можуть мати значний вплив на довкілля</w:t>
      </w:r>
      <w:r w:rsidRPr="00646BC3">
        <w:rPr>
          <w:sz w:val="24"/>
          <w:szCs w:val="24"/>
          <w:lang w:val="uk-UA"/>
        </w:rPr>
        <w:t xml:space="preserve"> на території детального планування немає. Запроектований об’єкт не несе шкоди для здоров’я населення. Об’єктів та територій з природоохоронним статусом відсутні. </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r w:rsidRPr="00646BC3">
        <w:rPr>
          <w:sz w:val="24"/>
          <w:szCs w:val="24"/>
          <w:lang w:val="uk-UA"/>
        </w:rPr>
        <w:t xml:space="preserve">.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Проектні рішення ДПТ розроблено згідно вимог ДБН Б.2.2-12:2019 «Планування і забудова територій», ДСП 173-96 Державні санітарні правила планування та забудови населених пунктів Закону України «Про охорону навколишнього природного середовища», Закону України «Про забезпечення санітарного та епідемічного благополуччя населення».</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w:t>
      </w:r>
      <w:r w:rsidRPr="00646BC3">
        <w:rPr>
          <w:sz w:val="24"/>
          <w:szCs w:val="24"/>
          <w:lang w:val="uk-UA"/>
        </w:rPr>
        <w:t xml:space="preserve"> </w:t>
      </w:r>
    </w:p>
    <w:p w:rsidR="005C3CB4" w:rsidRPr="005C3CB4" w:rsidRDefault="005C3CB4" w:rsidP="005C3CB4">
      <w:pPr>
        <w:spacing w:line="276" w:lineRule="auto"/>
        <w:ind w:left="-567" w:right="-426" w:firstLine="720"/>
        <w:jc w:val="both"/>
        <w:rPr>
          <w:sz w:val="24"/>
          <w:szCs w:val="24"/>
          <w:lang w:val="uk-UA"/>
        </w:rPr>
      </w:pPr>
      <w:r>
        <w:rPr>
          <w:sz w:val="24"/>
          <w:szCs w:val="24"/>
          <w:lang w:val="uk-UA"/>
        </w:rPr>
        <w:t>Наслідки</w:t>
      </w:r>
      <w:r w:rsidRPr="005C3CB4">
        <w:rPr>
          <w:sz w:val="24"/>
          <w:szCs w:val="24"/>
          <w:lang w:val="uk-UA"/>
        </w:rPr>
        <w:t xml:space="preserve"> для довкілля, у тому числі для здоров’я населення, у тому числі вторинних, кумулятивних, синергічних, коротко-, середньо- та довгостроков</w:t>
      </w:r>
      <w:r>
        <w:rPr>
          <w:sz w:val="24"/>
          <w:szCs w:val="24"/>
          <w:lang w:val="uk-UA"/>
        </w:rPr>
        <w:t>их відсутні.</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Заходи, що передбачається вжити для запобігання, зменшення та пом’якшення негативних наслідків виконання документа державного планування.</w:t>
      </w:r>
      <w:r w:rsidRPr="00646BC3">
        <w:rPr>
          <w:sz w:val="24"/>
          <w:szCs w:val="24"/>
          <w:lang w:val="uk-UA"/>
        </w:rPr>
        <w:t xml:space="preserve"> Забудова, передбачена проектом, не потребує особливої охорони та не несе шкоди навколишньому середовищу за умови дотримання діючих санітарних і протипожежних норм. Будівництво вести у відповідності до чинних норм та відомчих документів. Рекомендується під час будівництва нових об’єктів чи реконструкції існуючих застосовувати енергоефективні методи просторового планування та будівництва: використання альтернативних джерел енергетики; збільшення терміну експлуатації будівель шляхом застосування новітніх технологій будівництва та матеріалів; будівництво будівель, що задовольняють критеріям систем екологічної сертифікації міжнародного зразка (один з критеріїв – можливість розібрати, повторно використати та безпечно утилізувати матеріали будівлі, що підлягає знесенню). Здійснення соціально-економічних та екологічних заходів з покращення мікроклімату, санітарного очищення, раціонального використання, належного утримання та охорони, забезпечення належного санітарного стану та благоустрою об'єктів, проваджуються відповідно до Закону України «Про благоустрій населених пунктів».</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Pr="00646BC3">
        <w:rPr>
          <w:sz w:val="24"/>
          <w:szCs w:val="24"/>
          <w:lang w:val="uk-UA"/>
        </w:rPr>
        <w:t xml:space="preserve"> Місцеві органи виконавчої влади, органи місцевого самоврядування, підприємства, установи, організації та громадяни, які володіють об’єктивною інформацією про виникнення або загрозу виникнення небезпеки для навколишнього природного середовища, повинні негайно інформувати Державні органи України, до повноважень, яких належить проведення заходів державного напрямку (контролю) в галузі екологічної безпеки. </w:t>
      </w:r>
    </w:p>
    <w:p w:rsidR="004338FA" w:rsidRDefault="00A31B08" w:rsidP="00E6333F">
      <w:pPr>
        <w:spacing w:line="276" w:lineRule="auto"/>
        <w:ind w:left="-567" w:right="-426" w:firstLine="720"/>
        <w:jc w:val="both"/>
        <w:rPr>
          <w:sz w:val="24"/>
          <w:szCs w:val="24"/>
          <w:lang w:val="uk-UA"/>
        </w:rPr>
      </w:pPr>
      <w:r w:rsidRPr="00646BC3">
        <w:rPr>
          <w:b/>
          <w:sz w:val="24"/>
          <w:szCs w:val="24"/>
          <w:lang w:val="uk-UA"/>
        </w:rPr>
        <w:t>Опис ймовірних транскордонних наслідків для довкілля, у тому числі для здоров’я населення (за наявності).</w:t>
      </w:r>
      <w:r w:rsidRPr="00646BC3">
        <w:rPr>
          <w:sz w:val="24"/>
          <w:szCs w:val="24"/>
          <w:lang w:val="uk-UA"/>
        </w:rPr>
        <w:t xml:space="preserve"> Ймовірні транскордонні наслідки для довкілля при реалізації документу д</w:t>
      </w:r>
      <w:r w:rsidR="00F0564F" w:rsidRPr="00646BC3">
        <w:rPr>
          <w:sz w:val="24"/>
          <w:szCs w:val="24"/>
          <w:lang w:val="uk-UA"/>
        </w:rPr>
        <w:t>ержавного планування – відсутні.</w:t>
      </w:r>
    </w:p>
    <w:p w:rsidR="00E6333F" w:rsidRDefault="00E6333F" w:rsidP="00E6333F">
      <w:pPr>
        <w:spacing w:line="276" w:lineRule="auto"/>
        <w:ind w:left="-567" w:right="-426" w:firstLine="720"/>
        <w:jc w:val="both"/>
        <w:rPr>
          <w:sz w:val="24"/>
          <w:szCs w:val="24"/>
          <w:lang w:val="uk-UA"/>
        </w:rPr>
      </w:pPr>
    </w:p>
    <w:p w:rsidR="002001B8" w:rsidRDefault="002001B8" w:rsidP="00E6333F">
      <w:pPr>
        <w:spacing w:line="276" w:lineRule="auto"/>
        <w:ind w:left="-567" w:right="-426" w:firstLine="720"/>
        <w:jc w:val="both"/>
        <w:rPr>
          <w:sz w:val="24"/>
          <w:szCs w:val="24"/>
          <w:lang w:val="uk-UA"/>
        </w:rPr>
      </w:pPr>
    </w:p>
    <w:p w:rsidR="002001B8" w:rsidRDefault="002001B8" w:rsidP="00E6333F">
      <w:pPr>
        <w:spacing w:line="276" w:lineRule="auto"/>
        <w:ind w:left="-567" w:right="-426" w:firstLine="720"/>
        <w:jc w:val="both"/>
        <w:rPr>
          <w:sz w:val="24"/>
          <w:szCs w:val="24"/>
          <w:lang w:val="uk-UA"/>
        </w:rPr>
      </w:pPr>
    </w:p>
    <w:p w:rsidR="002001B8" w:rsidRPr="00646BC3" w:rsidRDefault="002001B8" w:rsidP="00E6333F">
      <w:pPr>
        <w:spacing w:line="276" w:lineRule="auto"/>
        <w:ind w:left="-567" w:right="-426" w:firstLine="720"/>
        <w:jc w:val="both"/>
        <w:rPr>
          <w:sz w:val="24"/>
          <w:szCs w:val="24"/>
          <w:lang w:val="uk-UA"/>
        </w:rPr>
      </w:pPr>
    </w:p>
    <w:p w:rsidR="00A31B08" w:rsidRPr="00646BC3" w:rsidRDefault="00A31B08" w:rsidP="00E6333F">
      <w:pPr>
        <w:pStyle w:val="1"/>
        <w:spacing w:line="276" w:lineRule="auto"/>
        <w:ind w:left="-567" w:right="-426" w:firstLine="5"/>
        <w:jc w:val="center"/>
        <w:rPr>
          <w:b/>
          <w:szCs w:val="24"/>
          <w:lang w:val="uk-UA"/>
        </w:rPr>
      </w:pPr>
      <w:r w:rsidRPr="00646BC3">
        <w:rPr>
          <w:b/>
          <w:szCs w:val="24"/>
          <w:lang w:val="uk-UA"/>
        </w:rPr>
        <w:t>12. СПИСОК ВИКОРИСТАНОЇ ЛІТЕРАТУРИ</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Протокол про стратегічну екологічну оцінку до Конвенції про оцінку впливу на навколишнє середовище у транскордонному контексті. – [Електронний ресурс] – режим доступу.</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Марушевський Г.Б. Стратегічна екологічна оцін</w:t>
      </w:r>
      <w:r w:rsidR="004338FA">
        <w:rPr>
          <w:sz w:val="24"/>
          <w:szCs w:val="24"/>
          <w:lang w:val="uk-UA"/>
        </w:rPr>
        <w:t xml:space="preserve">ка: методичний посібник.: </w:t>
      </w:r>
      <w:r w:rsidRPr="00646BC3">
        <w:rPr>
          <w:sz w:val="24"/>
          <w:szCs w:val="24"/>
          <w:lang w:val="uk-UA"/>
        </w:rPr>
        <w:t xml:space="preserve"> РЕОП, 2015.</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Наказ Міністерства екології та природних ресурсів України №296 від 10.08.2018 р. «Про затвердження Методичних рекомендацій із здійснення стратегічної екологічної оцінки документів державного планування.»</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Наказ Міністерства екології та природних ресурсів України №465 від 29.12.2018 року «Про внесення змін до Методичних рекомендацій із здійснення стратегічної екологічної оцінки документів державного планування.»</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Екологічний паспорт Івано-Франківської області  за 2017 р.</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регулювання містобудівної діяльності»</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стратегічну екологічну оцінку»</w:t>
      </w:r>
    </w:p>
    <w:p w:rsidR="004338FA"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оцінку впливу на довкілля»</w:t>
      </w:r>
    </w:p>
    <w:p w:rsidR="00A31B08" w:rsidRPr="004338FA"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4338FA">
        <w:rPr>
          <w:sz w:val="24"/>
          <w:szCs w:val="24"/>
          <w:lang w:val="uk-UA"/>
        </w:rPr>
        <w:t>ДБН Б.2.2-12:2019 Планування та забудова території</w:t>
      </w:r>
    </w:p>
    <w:p w:rsidR="00A31B08" w:rsidRPr="00646BC3" w:rsidRDefault="00A31B08"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ДСП -173-96 Державні санітарні правила планування і забудова населених</w:t>
      </w:r>
    </w:p>
    <w:p w:rsidR="00387C3E" w:rsidRPr="00646BC3" w:rsidRDefault="00387C3E"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Статистичний щорічник Івано-Франківськ 2019</w:t>
      </w:r>
      <w:r w:rsidR="00C43692" w:rsidRPr="00646BC3">
        <w:rPr>
          <w:sz w:val="24"/>
          <w:szCs w:val="24"/>
          <w:lang w:val="uk-UA"/>
        </w:rPr>
        <w:t xml:space="preserve"> рі</w:t>
      </w:r>
      <w:r w:rsidRPr="00646BC3">
        <w:rPr>
          <w:sz w:val="24"/>
          <w:szCs w:val="24"/>
          <w:lang w:val="uk-UA"/>
        </w:rPr>
        <w:t>к.</w:t>
      </w:r>
    </w:p>
    <w:p w:rsidR="00387C3E" w:rsidRPr="00646BC3" w:rsidRDefault="00387C3E"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Статистичний щорічник Івано-Франківської області за 2019 рік.</w:t>
      </w:r>
    </w:p>
    <w:p w:rsidR="00387C3E" w:rsidRPr="00646BC3" w:rsidRDefault="00C43692" w:rsidP="00E6333F">
      <w:pPr>
        <w:pStyle w:val="a4"/>
        <w:numPr>
          <w:ilvl w:val="0"/>
          <w:numId w:val="13"/>
        </w:numPr>
        <w:tabs>
          <w:tab w:val="left" w:pos="-142"/>
        </w:tabs>
        <w:spacing w:line="276" w:lineRule="auto"/>
        <w:ind w:left="-567" w:right="-426" w:firstLine="0"/>
        <w:jc w:val="both"/>
        <w:rPr>
          <w:sz w:val="24"/>
          <w:szCs w:val="24"/>
          <w:lang w:val="uk-UA"/>
        </w:rPr>
      </w:pPr>
      <w:r w:rsidRPr="00646BC3">
        <w:rPr>
          <w:sz w:val="24"/>
          <w:szCs w:val="24"/>
          <w:lang w:val="uk-UA"/>
        </w:rPr>
        <w:t>Довкілля Івано-Франківщини. Головне управління статистики в Ів</w:t>
      </w:r>
      <w:r w:rsidR="00C159A7">
        <w:rPr>
          <w:sz w:val="24"/>
          <w:szCs w:val="24"/>
          <w:lang w:val="uk-UA"/>
        </w:rPr>
        <w:t xml:space="preserve">ано-Франківський області. </w:t>
      </w:r>
    </w:p>
    <w:p w:rsidR="00A31B08" w:rsidRPr="00646BC3" w:rsidRDefault="00A31B08" w:rsidP="00E6333F">
      <w:pPr>
        <w:spacing w:after="115" w:line="276" w:lineRule="auto"/>
        <w:ind w:left="-567" w:right="-426"/>
        <w:rPr>
          <w:sz w:val="24"/>
          <w:szCs w:val="24"/>
          <w:lang w:val="uk-UA"/>
        </w:rPr>
      </w:pPr>
    </w:p>
    <w:p w:rsidR="00A31B08" w:rsidRPr="00A31B08" w:rsidRDefault="00A31B08" w:rsidP="00A31B08">
      <w:pPr>
        <w:spacing w:after="166" w:line="276" w:lineRule="auto"/>
        <w:ind w:left="-567" w:right="-426"/>
        <w:rPr>
          <w:sz w:val="28"/>
          <w:szCs w:val="28"/>
          <w:lang w:val="uk-UA"/>
        </w:rPr>
      </w:pPr>
      <w:r w:rsidRPr="00A31B08">
        <w:rPr>
          <w:sz w:val="28"/>
          <w:szCs w:val="28"/>
          <w:lang w:val="uk-UA"/>
        </w:rPr>
        <w:t xml:space="preserve"> Виконавці:</w:t>
      </w:r>
    </w:p>
    <w:p w:rsidR="00A31B08" w:rsidRDefault="00314C41" w:rsidP="00A31B08">
      <w:pPr>
        <w:spacing w:line="276" w:lineRule="auto"/>
        <w:ind w:left="-567" w:right="-426"/>
        <w:rPr>
          <w:sz w:val="28"/>
          <w:szCs w:val="28"/>
          <w:lang w:val="uk-UA"/>
        </w:rPr>
      </w:pPr>
      <w:r>
        <w:rPr>
          <w:sz w:val="28"/>
          <w:szCs w:val="28"/>
          <w:lang w:val="uk-UA"/>
        </w:rPr>
        <w:t>ФОП                                                                                                                    Русин В.Б</w:t>
      </w:r>
    </w:p>
    <w:p w:rsidR="00314C41" w:rsidRPr="00A31B08" w:rsidRDefault="00314C41" w:rsidP="00A31B08">
      <w:pPr>
        <w:spacing w:line="276" w:lineRule="auto"/>
        <w:ind w:left="-567" w:right="-426"/>
        <w:rPr>
          <w:b/>
          <w:sz w:val="28"/>
          <w:szCs w:val="28"/>
          <w:lang w:val="uk-UA"/>
        </w:rPr>
      </w:pPr>
      <w:r>
        <w:rPr>
          <w:sz w:val="28"/>
          <w:szCs w:val="28"/>
          <w:lang w:val="uk-UA"/>
        </w:rPr>
        <w:t>ГАП                                                                                                                     Русин В.Б.</w:t>
      </w:r>
    </w:p>
    <w:p w:rsidR="00A31B08" w:rsidRPr="00A31B08" w:rsidRDefault="00A31B08" w:rsidP="00A31B08">
      <w:pPr>
        <w:spacing w:line="276" w:lineRule="auto"/>
        <w:ind w:left="-567" w:right="-426"/>
        <w:jc w:val="both"/>
        <w:rPr>
          <w:rFonts w:ascii="Century Gothic" w:hAnsi="Century Gothic"/>
          <w:b/>
          <w:sz w:val="28"/>
          <w:szCs w:val="28"/>
          <w:lang w:val="uk-UA" w:eastAsia="uk-UA"/>
        </w:rPr>
      </w:pPr>
    </w:p>
    <w:sectPr w:rsidR="00A31B08" w:rsidRPr="00A31B08" w:rsidSect="00C159A7">
      <w:footerReference w:type="default" r:id="rId8"/>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EAA" w:rsidRDefault="00753EAA" w:rsidP="002464B4">
      <w:r>
        <w:separator/>
      </w:r>
    </w:p>
  </w:endnote>
  <w:endnote w:type="continuationSeparator" w:id="0">
    <w:p w:rsidR="00753EAA" w:rsidRDefault="00753EAA" w:rsidP="0024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42033"/>
      <w:docPartObj>
        <w:docPartGallery w:val="Page Numbers (Bottom of Page)"/>
        <w:docPartUnique/>
      </w:docPartObj>
    </w:sdtPr>
    <w:sdtEndPr/>
    <w:sdtContent>
      <w:p w:rsidR="00F74089" w:rsidRDefault="00F74089">
        <w:pPr>
          <w:pStyle w:val="a7"/>
          <w:jc w:val="center"/>
        </w:pPr>
        <w:r>
          <w:fldChar w:fldCharType="begin"/>
        </w:r>
        <w:r>
          <w:instrText>PAGE   \* MERGEFORMAT</w:instrText>
        </w:r>
        <w:r>
          <w:fldChar w:fldCharType="separate"/>
        </w:r>
        <w:r w:rsidR="005519DD">
          <w:rPr>
            <w:noProof/>
          </w:rPr>
          <w:t>10</w:t>
        </w:r>
        <w:r>
          <w:fldChar w:fldCharType="end"/>
        </w:r>
      </w:p>
    </w:sdtContent>
  </w:sdt>
  <w:p w:rsidR="00F74089" w:rsidRDefault="00F740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EAA" w:rsidRDefault="00753EAA" w:rsidP="002464B4">
      <w:r>
        <w:separator/>
      </w:r>
    </w:p>
  </w:footnote>
  <w:footnote w:type="continuationSeparator" w:id="0">
    <w:p w:rsidR="00753EAA" w:rsidRDefault="00753EAA" w:rsidP="00246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38F9"/>
    <w:multiLevelType w:val="hybridMultilevel"/>
    <w:tmpl w:val="27B0D5B8"/>
    <w:lvl w:ilvl="0" w:tplc="A176DBEA">
      <w:start w:val="1"/>
      <w:numFmt w:val="decimal"/>
      <w:lvlText w:val="%1."/>
      <w:lvlJc w:val="left"/>
      <w:pPr>
        <w:ind w:left="1353"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7381749"/>
    <w:multiLevelType w:val="hybridMultilevel"/>
    <w:tmpl w:val="030079B6"/>
    <w:lvl w:ilvl="0" w:tplc="B3706F74">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828C4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365E7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5ED44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BE74F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00B18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582D8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6E718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A6073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3D28D4"/>
    <w:multiLevelType w:val="hybridMultilevel"/>
    <w:tmpl w:val="F1F02FDE"/>
    <w:lvl w:ilvl="0" w:tplc="C44C399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44273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A0C52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D297D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4BAC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066D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2A37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2EEB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43F3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32084D"/>
    <w:multiLevelType w:val="hybridMultilevel"/>
    <w:tmpl w:val="2F0C53FA"/>
    <w:lvl w:ilvl="0" w:tplc="EF3C6D3A">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AECA8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04A1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4367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E3D7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2CEF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2E84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05FC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C063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6D57DB"/>
    <w:multiLevelType w:val="hybridMultilevel"/>
    <w:tmpl w:val="F0544DD2"/>
    <w:lvl w:ilvl="0" w:tplc="04190001">
      <w:start w:val="1"/>
      <w:numFmt w:val="bullet"/>
      <w:lvlText w:val=""/>
      <w:lvlJc w:val="left"/>
      <w:pPr>
        <w:tabs>
          <w:tab w:val="num" w:pos="927"/>
        </w:tabs>
        <w:ind w:left="927" w:hanging="360"/>
      </w:pPr>
      <w:rPr>
        <w:rFonts w:ascii="Symbol" w:hAnsi="Symbol" w:hint="default"/>
        <w:color w:val="000000"/>
      </w:rPr>
    </w:lvl>
    <w:lvl w:ilvl="1" w:tplc="04220003">
      <w:start w:val="1"/>
      <w:numFmt w:val="bullet"/>
      <w:lvlText w:val="o"/>
      <w:lvlJc w:val="left"/>
      <w:pPr>
        <w:tabs>
          <w:tab w:val="num" w:pos="2215"/>
        </w:tabs>
        <w:ind w:left="2215" w:hanging="360"/>
      </w:pPr>
      <w:rPr>
        <w:rFonts w:ascii="Courier New" w:hAnsi="Courier New" w:cs="Courier New" w:hint="default"/>
      </w:rPr>
    </w:lvl>
    <w:lvl w:ilvl="2" w:tplc="04220005" w:tentative="1">
      <w:start w:val="1"/>
      <w:numFmt w:val="bullet"/>
      <w:lvlText w:val=""/>
      <w:lvlJc w:val="left"/>
      <w:pPr>
        <w:tabs>
          <w:tab w:val="num" w:pos="2935"/>
        </w:tabs>
        <w:ind w:left="2935" w:hanging="360"/>
      </w:pPr>
      <w:rPr>
        <w:rFonts w:ascii="Wingdings" w:hAnsi="Wingdings" w:hint="default"/>
      </w:rPr>
    </w:lvl>
    <w:lvl w:ilvl="3" w:tplc="04220001" w:tentative="1">
      <w:start w:val="1"/>
      <w:numFmt w:val="bullet"/>
      <w:lvlText w:val=""/>
      <w:lvlJc w:val="left"/>
      <w:pPr>
        <w:tabs>
          <w:tab w:val="num" w:pos="3655"/>
        </w:tabs>
        <w:ind w:left="3655" w:hanging="360"/>
      </w:pPr>
      <w:rPr>
        <w:rFonts w:ascii="Symbol" w:hAnsi="Symbol" w:hint="default"/>
      </w:rPr>
    </w:lvl>
    <w:lvl w:ilvl="4" w:tplc="04220003" w:tentative="1">
      <w:start w:val="1"/>
      <w:numFmt w:val="bullet"/>
      <w:lvlText w:val="o"/>
      <w:lvlJc w:val="left"/>
      <w:pPr>
        <w:tabs>
          <w:tab w:val="num" w:pos="4375"/>
        </w:tabs>
        <w:ind w:left="4375" w:hanging="360"/>
      </w:pPr>
      <w:rPr>
        <w:rFonts w:ascii="Courier New" w:hAnsi="Courier New" w:cs="Courier New" w:hint="default"/>
      </w:rPr>
    </w:lvl>
    <w:lvl w:ilvl="5" w:tplc="04220005" w:tentative="1">
      <w:start w:val="1"/>
      <w:numFmt w:val="bullet"/>
      <w:lvlText w:val=""/>
      <w:lvlJc w:val="left"/>
      <w:pPr>
        <w:tabs>
          <w:tab w:val="num" w:pos="5095"/>
        </w:tabs>
        <w:ind w:left="5095" w:hanging="360"/>
      </w:pPr>
      <w:rPr>
        <w:rFonts w:ascii="Wingdings" w:hAnsi="Wingdings" w:hint="default"/>
      </w:rPr>
    </w:lvl>
    <w:lvl w:ilvl="6" w:tplc="04220001" w:tentative="1">
      <w:start w:val="1"/>
      <w:numFmt w:val="bullet"/>
      <w:lvlText w:val=""/>
      <w:lvlJc w:val="left"/>
      <w:pPr>
        <w:tabs>
          <w:tab w:val="num" w:pos="5815"/>
        </w:tabs>
        <w:ind w:left="5815" w:hanging="360"/>
      </w:pPr>
      <w:rPr>
        <w:rFonts w:ascii="Symbol" w:hAnsi="Symbol" w:hint="default"/>
      </w:rPr>
    </w:lvl>
    <w:lvl w:ilvl="7" w:tplc="04220003" w:tentative="1">
      <w:start w:val="1"/>
      <w:numFmt w:val="bullet"/>
      <w:lvlText w:val="o"/>
      <w:lvlJc w:val="left"/>
      <w:pPr>
        <w:tabs>
          <w:tab w:val="num" w:pos="6535"/>
        </w:tabs>
        <w:ind w:left="6535" w:hanging="360"/>
      </w:pPr>
      <w:rPr>
        <w:rFonts w:ascii="Courier New" w:hAnsi="Courier New" w:cs="Courier New" w:hint="default"/>
      </w:rPr>
    </w:lvl>
    <w:lvl w:ilvl="8" w:tplc="04220005" w:tentative="1">
      <w:start w:val="1"/>
      <w:numFmt w:val="bullet"/>
      <w:lvlText w:val=""/>
      <w:lvlJc w:val="left"/>
      <w:pPr>
        <w:tabs>
          <w:tab w:val="num" w:pos="7255"/>
        </w:tabs>
        <w:ind w:left="7255" w:hanging="360"/>
      </w:pPr>
      <w:rPr>
        <w:rFonts w:ascii="Wingdings" w:hAnsi="Wingdings" w:hint="default"/>
      </w:rPr>
    </w:lvl>
  </w:abstractNum>
  <w:abstractNum w:abstractNumId="5" w15:restartNumberingAfterBreak="0">
    <w:nsid w:val="21DE6FC9"/>
    <w:multiLevelType w:val="hybridMultilevel"/>
    <w:tmpl w:val="A0D0EAC6"/>
    <w:lvl w:ilvl="0" w:tplc="3D88EB58">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AF57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849A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EEAA5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AED0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479C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BCF35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EC99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0D01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C67189"/>
    <w:multiLevelType w:val="hybridMultilevel"/>
    <w:tmpl w:val="A5F4F1FA"/>
    <w:lvl w:ilvl="0" w:tplc="8DF0D1F8">
      <w:start w:val="1"/>
      <w:numFmt w:val="bullet"/>
      <w:lvlText w:val="•"/>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4EF1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C882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C61D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874D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8770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23E9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A4C8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E22C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6F283C"/>
    <w:multiLevelType w:val="hybridMultilevel"/>
    <w:tmpl w:val="7940EE9E"/>
    <w:lvl w:ilvl="0" w:tplc="BE520AA2">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64CCD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C4A3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5213F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52D11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2CE97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2C977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78A7D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96F55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AC75882"/>
    <w:multiLevelType w:val="hybridMultilevel"/>
    <w:tmpl w:val="55422EC0"/>
    <w:lvl w:ilvl="0" w:tplc="0C1A9BF4">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4259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E1C1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6312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B87FD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2780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2861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3475D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2A5C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5C2E04"/>
    <w:multiLevelType w:val="hybridMultilevel"/>
    <w:tmpl w:val="F8AEF382"/>
    <w:lvl w:ilvl="0" w:tplc="5C6629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872DE">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0E19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C775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2EB3E">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A5010">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C2E0C">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25F1C">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426C0">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57495B"/>
    <w:multiLevelType w:val="hybridMultilevel"/>
    <w:tmpl w:val="C9DC9B14"/>
    <w:lvl w:ilvl="0" w:tplc="CF847562">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C4A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143A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625E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0C2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AB1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AA0D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2B5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44C1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D43B43"/>
    <w:multiLevelType w:val="hybridMultilevel"/>
    <w:tmpl w:val="82126EF8"/>
    <w:lvl w:ilvl="0" w:tplc="B5BA1900">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9C108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7DA759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50F2AC">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56881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09E0B7E">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0096CC">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78216C2">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FA5228">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2682064"/>
    <w:multiLevelType w:val="hybridMultilevel"/>
    <w:tmpl w:val="93A22444"/>
    <w:lvl w:ilvl="0" w:tplc="A84E5D5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C68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049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2AC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651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2D6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7EF0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C01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A64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7F0028"/>
    <w:multiLevelType w:val="hybridMultilevel"/>
    <w:tmpl w:val="D4D69292"/>
    <w:lvl w:ilvl="0" w:tplc="0F20A96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693B4FFA"/>
    <w:multiLevelType w:val="hybridMultilevel"/>
    <w:tmpl w:val="BDD2B522"/>
    <w:lvl w:ilvl="0" w:tplc="70D2B136">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D60CA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AAA60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7C6C1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EAE9C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A6E06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92B3B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769E0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4C0C2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EC6044B"/>
    <w:multiLevelType w:val="hybridMultilevel"/>
    <w:tmpl w:val="B8D41F3C"/>
    <w:lvl w:ilvl="0" w:tplc="98F2065E">
      <w:start w:val="2"/>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0855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415D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89F1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BE6C2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2B1B4">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8E2B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3EE38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62F1B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0C74A8"/>
    <w:multiLevelType w:val="hybridMultilevel"/>
    <w:tmpl w:val="5D342D74"/>
    <w:lvl w:ilvl="0" w:tplc="4992FA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4B79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F27C6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88F1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C6BE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C1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8B22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A480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88D6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6170F6"/>
    <w:multiLevelType w:val="hybridMultilevel"/>
    <w:tmpl w:val="E200E076"/>
    <w:lvl w:ilvl="0" w:tplc="C3285EB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
  </w:num>
  <w:num w:numId="3">
    <w:abstractNumId w:val="14"/>
  </w:num>
  <w:num w:numId="4">
    <w:abstractNumId w:val="7"/>
  </w:num>
  <w:num w:numId="5">
    <w:abstractNumId w:val="0"/>
  </w:num>
  <w:num w:numId="6">
    <w:abstractNumId w:val="4"/>
  </w:num>
  <w:num w:numId="7">
    <w:abstractNumId w:val="10"/>
  </w:num>
  <w:num w:numId="8">
    <w:abstractNumId w:val="2"/>
  </w:num>
  <w:num w:numId="9">
    <w:abstractNumId w:val="5"/>
  </w:num>
  <w:num w:numId="10">
    <w:abstractNumId w:val="8"/>
  </w:num>
  <w:num w:numId="11">
    <w:abstractNumId w:val="16"/>
  </w:num>
  <w:num w:numId="12">
    <w:abstractNumId w:val="3"/>
  </w:num>
  <w:num w:numId="13">
    <w:abstractNumId w:val="17"/>
  </w:num>
  <w:num w:numId="14">
    <w:abstractNumId w:val="9"/>
  </w:num>
  <w:num w:numId="15">
    <w:abstractNumId w:val="15"/>
  </w:num>
  <w:num w:numId="16">
    <w:abstractNumId w:val="12"/>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91"/>
    <w:rsid w:val="00002106"/>
    <w:rsid w:val="00025E01"/>
    <w:rsid w:val="0002746B"/>
    <w:rsid w:val="00041B72"/>
    <w:rsid w:val="000430C0"/>
    <w:rsid w:val="00060624"/>
    <w:rsid w:val="00073FDB"/>
    <w:rsid w:val="00076618"/>
    <w:rsid w:val="000830F5"/>
    <w:rsid w:val="000C5204"/>
    <w:rsid w:val="000D100C"/>
    <w:rsid w:val="000D5292"/>
    <w:rsid w:val="000D59F6"/>
    <w:rsid w:val="000D6647"/>
    <w:rsid w:val="000F7273"/>
    <w:rsid w:val="00125322"/>
    <w:rsid w:val="00151FC3"/>
    <w:rsid w:val="00165B96"/>
    <w:rsid w:val="001720FE"/>
    <w:rsid w:val="00191A24"/>
    <w:rsid w:val="00192EE4"/>
    <w:rsid w:val="001A1804"/>
    <w:rsid w:val="001B452F"/>
    <w:rsid w:val="001B753A"/>
    <w:rsid w:val="001E39C8"/>
    <w:rsid w:val="001E597D"/>
    <w:rsid w:val="001F5464"/>
    <w:rsid w:val="002001B8"/>
    <w:rsid w:val="00210E07"/>
    <w:rsid w:val="0021394E"/>
    <w:rsid w:val="002170D2"/>
    <w:rsid w:val="00223E23"/>
    <w:rsid w:val="00227A7C"/>
    <w:rsid w:val="002313EB"/>
    <w:rsid w:val="00246075"/>
    <w:rsid w:val="002461BF"/>
    <w:rsid w:val="002464B4"/>
    <w:rsid w:val="00247782"/>
    <w:rsid w:val="00253ACA"/>
    <w:rsid w:val="00253ACC"/>
    <w:rsid w:val="00265C1D"/>
    <w:rsid w:val="00276048"/>
    <w:rsid w:val="00294C71"/>
    <w:rsid w:val="002B2B79"/>
    <w:rsid w:val="002E694E"/>
    <w:rsid w:val="002F27B2"/>
    <w:rsid w:val="002F402B"/>
    <w:rsid w:val="00301B4F"/>
    <w:rsid w:val="00305F75"/>
    <w:rsid w:val="00310EA5"/>
    <w:rsid w:val="00314C41"/>
    <w:rsid w:val="003248A8"/>
    <w:rsid w:val="003610B9"/>
    <w:rsid w:val="0036199F"/>
    <w:rsid w:val="00387C3E"/>
    <w:rsid w:val="00390DD7"/>
    <w:rsid w:val="003A7D61"/>
    <w:rsid w:val="003B07B0"/>
    <w:rsid w:val="003B2169"/>
    <w:rsid w:val="003B5298"/>
    <w:rsid w:val="003D4BE9"/>
    <w:rsid w:val="003E60F6"/>
    <w:rsid w:val="003F0D2E"/>
    <w:rsid w:val="003F493D"/>
    <w:rsid w:val="004017B0"/>
    <w:rsid w:val="0042228B"/>
    <w:rsid w:val="00424864"/>
    <w:rsid w:val="004338FA"/>
    <w:rsid w:val="00476F3F"/>
    <w:rsid w:val="004A053A"/>
    <w:rsid w:val="004B1731"/>
    <w:rsid w:val="004D071F"/>
    <w:rsid w:val="004E5305"/>
    <w:rsid w:val="00503715"/>
    <w:rsid w:val="00524238"/>
    <w:rsid w:val="00534E21"/>
    <w:rsid w:val="00536998"/>
    <w:rsid w:val="005519DD"/>
    <w:rsid w:val="0055577C"/>
    <w:rsid w:val="005563B1"/>
    <w:rsid w:val="00570EF5"/>
    <w:rsid w:val="00576A35"/>
    <w:rsid w:val="00585687"/>
    <w:rsid w:val="00594BE3"/>
    <w:rsid w:val="005C3CB4"/>
    <w:rsid w:val="005F5F65"/>
    <w:rsid w:val="006232C1"/>
    <w:rsid w:val="006277D5"/>
    <w:rsid w:val="00640322"/>
    <w:rsid w:val="00646BC3"/>
    <w:rsid w:val="00646E4E"/>
    <w:rsid w:val="00662B31"/>
    <w:rsid w:val="00663BA9"/>
    <w:rsid w:val="0066632F"/>
    <w:rsid w:val="00666A95"/>
    <w:rsid w:val="00675033"/>
    <w:rsid w:val="006D040E"/>
    <w:rsid w:val="006D6320"/>
    <w:rsid w:val="006F25A8"/>
    <w:rsid w:val="00720DD3"/>
    <w:rsid w:val="007332A6"/>
    <w:rsid w:val="0074179B"/>
    <w:rsid w:val="00753EAA"/>
    <w:rsid w:val="00754838"/>
    <w:rsid w:val="00761947"/>
    <w:rsid w:val="007926B2"/>
    <w:rsid w:val="007E1D8D"/>
    <w:rsid w:val="007F18AF"/>
    <w:rsid w:val="007F6DA7"/>
    <w:rsid w:val="007F6E7E"/>
    <w:rsid w:val="00811BA4"/>
    <w:rsid w:val="0081387F"/>
    <w:rsid w:val="008212A5"/>
    <w:rsid w:val="008226F1"/>
    <w:rsid w:val="00836623"/>
    <w:rsid w:val="008366FE"/>
    <w:rsid w:val="008E2CEF"/>
    <w:rsid w:val="008F6CBB"/>
    <w:rsid w:val="008F6EAE"/>
    <w:rsid w:val="00900DC1"/>
    <w:rsid w:val="00931A47"/>
    <w:rsid w:val="0096617D"/>
    <w:rsid w:val="0099538C"/>
    <w:rsid w:val="009B2DC3"/>
    <w:rsid w:val="009D0979"/>
    <w:rsid w:val="009D52EE"/>
    <w:rsid w:val="009E423D"/>
    <w:rsid w:val="00A06352"/>
    <w:rsid w:val="00A261D5"/>
    <w:rsid w:val="00A31B08"/>
    <w:rsid w:val="00A409F9"/>
    <w:rsid w:val="00A433D9"/>
    <w:rsid w:val="00A47DFC"/>
    <w:rsid w:val="00A5056F"/>
    <w:rsid w:val="00A602CC"/>
    <w:rsid w:val="00A73B66"/>
    <w:rsid w:val="00A95D18"/>
    <w:rsid w:val="00AA3AFD"/>
    <w:rsid w:val="00AC1520"/>
    <w:rsid w:val="00AC19D6"/>
    <w:rsid w:val="00AD28BF"/>
    <w:rsid w:val="00AD6DF9"/>
    <w:rsid w:val="00AE110C"/>
    <w:rsid w:val="00AF16CF"/>
    <w:rsid w:val="00AF6ED0"/>
    <w:rsid w:val="00B119A6"/>
    <w:rsid w:val="00B2522E"/>
    <w:rsid w:val="00B333E6"/>
    <w:rsid w:val="00B46072"/>
    <w:rsid w:val="00B5680C"/>
    <w:rsid w:val="00B62F1C"/>
    <w:rsid w:val="00BA54DE"/>
    <w:rsid w:val="00BD5308"/>
    <w:rsid w:val="00BE059E"/>
    <w:rsid w:val="00BF291E"/>
    <w:rsid w:val="00C159A7"/>
    <w:rsid w:val="00C16BC3"/>
    <w:rsid w:val="00C30691"/>
    <w:rsid w:val="00C36321"/>
    <w:rsid w:val="00C43692"/>
    <w:rsid w:val="00C76F33"/>
    <w:rsid w:val="00C93494"/>
    <w:rsid w:val="00C979DC"/>
    <w:rsid w:val="00CB0410"/>
    <w:rsid w:val="00CC4D26"/>
    <w:rsid w:val="00CD6BD6"/>
    <w:rsid w:val="00CE1E9B"/>
    <w:rsid w:val="00D11DC3"/>
    <w:rsid w:val="00D172CE"/>
    <w:rsid w:val="00D25849"/>
    <w:rsid w:val="00D4504E"/>
    <w:rsid w:val="00D81E26"/>
    <w:rsid w:val="00DB4C46"/>
    <w:rsid w:val="00DC4EDD"/>
    <w:rsid w:val="00DE1732"/>
    <w:rsid w:val="00DE26F4"/>
    <w:rsid w:val="00DF7115"/>
    <w:rsid w:val="00E2372C"/>
    <w:rsid w:val="00E25EF4"/>
    <w:rsid w:val="00E4410F"/>
    <w:rsid w:val="00E51BC7"/>
    <w:rsid w:val="00E60438"/>
    <w:rsid w:val="00E6089E"/>
    <w:rsid w:val="00E6333F"/>
    <w:rsid w:val="00E801EC"/>
    <w:rsid w:val="00E92DC6"/>
    <w:rsid w:val="00EB502D"/>
    <w:rsid w:val="00ED6ECA"/>
    <w:rsid w:val="00ED6F74"/>
    <w:rsid w:val="00F0564F"/>
    <w:rsid w:val="00F07CB6"/>
    <w:rsid w:val="00F10C7B"/>
    <w:rsid w:val="00F2094C"/>
    <w:rsid w:val="00F21198"/>
    <w:rsid w:val="00F25717"/>
    <w:rsid w:val="00F330DA"/>
    <w:rsid w:val="00F623E9"/>
    <w:rsid w:val="00F72EA1"/>
    <w:rsid w:val="00F74020"/>
    <w:rsid w:val="00F74089"/>
    <w:rsid w:val="00F81002"/>
    <w:rsid w:val="00F86093"/>
    <w:rsid w:val="00F91C86"/>
    <w:rsid w:val="00F97E98"/>
    <w:rsid w:val="00FE4191"/>
    <w:rsid w:val="00FE5CFB"/>
    <w:rsid w:val="00FF0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9B821-720F-4561-B56E-D5AE3654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4B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464B4"/>
    <w:pPr>
      <w:keepNext/>
      <w:ind w:firstLine="567"/>
      <w:outlineLvl w:val="0"/>
    </w:pPr>
    <w:rPr>
      <w:sz w:val="24"/>
    </w:rPr>
  </w:style>
  <w:style w:type="paragraph" w:styleId="2">
    <w:name w:val="heading 2"/>
    <w:basedOn w:val="a"/>
    <w:next w:val="a"/>
    <w:link w:val="20"/>
    <w:uiPriority w:val="9"/>
    <w:semiHidden/>
    <w:unhideWhenUsed/>
    <w:qFormat/>
    <w:rsid w:val="002464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F711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4504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9349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64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64B4"/>
    <w:pPr>
      <w:ind w:left="708"/>
    </w:pPr>
  </w:style>
  <w:style w:type="paragraph" w:styleId="a5">
    <w:name w:val="header"/>
    <w:basedOn w:val="a"/>
    <w:link w:val="a6"/>
    <w:uiPriority w:val="99"/>
    <w:unhideWhenUsed/>
    <w:rsid w:val="002464B4"/>
    <w:pPr>
      <w:tabs>
        <w:tab w:val="center" w:pos="4677"/>
        <w:tab w:val="right" w:pos="9355"/>
      </w:tabs>
    </w:pPr>
  </w:style>
  <w:style w:type="character" w:customStyle="1" w:styleId="a6">
    <w:name w:val="Верхний колонтитул Знак"/>
    <w:basedOn w:val="a0"/>
    <w:link w:val="a5"/>
    <w:uiPriority w:val="99"/>
    <w:rsid w:val="002464B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464B4"/>
    <w:pPr>
      <w:tabs>
        <w:tab w:val="center" w:pos="4677"/>
        <w:tab w:val="right" w:pos="9355"/>
      </w:tabs>
    </w:pPr>
  </w:style>
  <w:style w:type="character" w:customStyle="1" w:styleId="a8">
    <w:name w:val="Нижний колонтитул Знак"/>
    <w:basedOn w:val="a0"/>
    <w:link w:val="a7"/>
    <w:uiPriority w:val="99"/>
    <w:rsid w:val="002464B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464B4"/>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2464B4"/>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DF7115"/>
    <w:rPr>
      <w:rFonts w:asciiTheme="majorHAnsi" w:eastAsiaTheme="majorEastAsia" w:hAnsiTheme="majorHAnsi" w:cstheme="majorBidi"/>
      <w:color w:val="1F4D78" w:themeColor="accent1" w:themeShade="7F"/>
      <w:sz w:val="24"/>
      <w:szCs w:val="24"/>
      <w:lang w:eastAsia="ru-RU"/>
    </w:rPr>
  </w:style>
  <w:style w:type="paragraph" w:styleId="a9">
    <w:name w:val="Body Text Indent"/>
    <w:basedOn w:val="a"/>
    <w:link w:val="aa"/>
    <w:rsid w:val="00DF7115"/>
    <w:pPr>
      <w:spacing w:after="120"/>
      <w:ind w:left="283"/>
    </w:pPr>
  </w:style>
  <w:style w:type="character" w:customStyle="1" w:styleId="aa">
    <w:name w:val="Основной текст с отступом Знак"/>
    <w:basedOn w:val="a0"/>
    <w:link w:val="a9"/>
    <w:rsid w:val="00DF7115"/>
    <w:rPr>
      <w:rFonts w:ascii="Times New Roman" w:eastAsia="Times New Roman" w:hAnsi="Times New Roman" w:cs="Times New Roman"/>
      <w:sz w:val="20"/>
      <w:szCs w:val="20"/>
      <w:lang w:eastAsia="ru-RU"/>
    </w:rPr>
  </w:style>
  <w:style w:type="paragraph" w:customStyle="1" w:styleId="21">
    <w:name w:val="Основной текст 21"/>
    <w:basedOn w:val="a"/>
    <w:rsid w:val="00DF7115"/>
    <w:pPr>
      <w:suppressAutoHyphens/>
      <w:jc w:val="center"/>
    </w:pPr>
    <w:rPr>
      <w:sz w:val="28"/>
      <w:lang w:eastAsia="ar-SA"/>
    </w:rPr>
  </w:style>
  <w:style w:type="character" w:customStyle="1" w:styleId="50">
    <w:name w:val="Заголовок 5 Знак"/>
    <w:basedOn w:val="a0"/>
    <w:link w:val="5"/>
    <w:uiPriority w:val="9"/>
    <w:semiHidden/>
    <w:rsid w:val="00C93494"/>
    <w:rPr>
      <w:rFonts w:asciiTheme="majorHAnsi" w:eastAsiaTheme="majorEastAsia" w:hAnsiTheme="majorHAnsi" w:cstheme="majorBidi"/>
      <w:color w:val="2E74B5" w:themeColor="accent1" w:themeShade="BF"/>
      <w:sz w:val="20"/>
      <w:szCs w:val="20"/>
      <w:lang w:eastAsia="ru-RU"/>
    </w:rPr>
  </w:style>
  <w:style w:type="character" w:customStyle="1" w:styleId="40">
    <w:name w:val="Заголовок 4 Знак"/>
    <w:basedOn w:val="a0"/>
    <w:link w:val="4"/>
    <w:uiPriority w:val="9"/>
    <w:semiHidden/>
    <w:rsid w:val="00D4504E"/>
    <w:rPr>
      <w:rFonts w:asciiTheme="majorHAnsi" w:eastAsiaTheme="majorEastAsia" w:hAnsiTheme="majorHAnsi" w:cstheme="majorBidi"/>
      <w:i/>
      <w:iCs/>
      <w:color w:val="2E74B5" w:themeColor="accent1" w:themeShade="BF"/>
      <w:sz w:val="20"/>
      <w:szCs w:val="20"/>
      <w:lang w:eastAsia="ru-RU"/>
    </w:rPr>
  </w:style>
  <w:style w:type="character" w:styleId="ab">
    <w:name w:val="Strong"/>
    <w:basedOn w:val="a0"/>
    <w:uiPriority w:val="22"/>
    <w:qFormat/>
    <w:rsid w:val="0002746B"/>
    <w:rPr>
      <w:b/>
      <w:bCs/>
    </w:rPr>
  </w:style>
  <w:style w:type="paragraph" w:customStyle="1" w:styleId="footnotedescription">
    <w:name w:val="footnote description"/>
    <w:next w:val="a"/>
    <w:link w:val="footnotedescriptionChar"/>
    <w:hidden/>
    <w:rsid w:val="00534E21"/>
    <w:pPr>
      <w:spacing w:after="0" w:line="267"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534E21"/>
    <w:rPr>
      <w:rFonts w:ascii="Times New Roman" w:eastAsia="Times New Roman" w:hAnsi="Times New Roman" w:cs="Times New Roman"/>
      <w:color w:val="000000"/>
      <w:sz w:val="20"/>
      <w:lang w:eastAsia="ru-RU"/>
    </w:rPr>
  </w:style>
  <w:style w:type="character" w:customStyle="1" w:styleId="footnotemark">
    <w:name w:val="footnote mark"/>
    <w:hidden/>
    <w:rsid w:val="00534E21"/>
    <w:rPr>
      <w:rFonts w:ascii="Times New Roman" w:eastAsia="Times New Roman" w:hAnsi="Times New Roman" w:cs="Times New Roman"/>
      <w:color w:val="000000"/>
      <w:sz w:val="20"/>
      <w:vertAlign w:val="superscript"/>
    </w:rPr>
  </w:style>
  <w:style w:type="table" w:customStyle="1" w:styleId="TableGrid">
    <w:name w:val="TableGrid"/>
    <w:rsid w:val="00534E21"/>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Body Text"/>
    <w:basedOn w:val="a"/>
    <w:link w:val="ad"/>
    <w:uiPriority w:val="99"/>
    <w:semiHidden/>
    <w:unhideWhenUsed/>
    <w:rsid w:val="00246075"/>
    <w:pPr>
      <w:spacing w:after="120"/>
    </w:pPr>
  </w:style>
  <w:style w:type="character" w:customStyle="1" w:styleId="ad">
    <w:name w:val="Основной текст Знак"/>
    <w:basedOn w:val="a0"/>
    <w:link w:val="ac"/>
    <w:uiPriority w:val="99"/>
    <w:semiHidden/>
    <w:rsid w:val="0024607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AB820-F49E-4884-9A22-FE9E7A19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9718</Words>
  <Characters>55393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Михайло</cp:lastModifiedBy>
  <cp:revision>3</cp:revision>
  <cp:lastPrinted>2021-02-26T19:10:00Z</cp:lastPrinted>
  <dcterms:created xsi:type="dcterms:W3CDTF">2021-06-09T07:12:00Z</dcterms:created>
  <dcterms:modified xsi:type="dcterms:W3CDTF">2021-06-09T07:12:00Z</dcterms:modified>
</cp:coreProperties>
</file>